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1.png" ContentType="image/png"/>
  <Override PartName="/word/media/rId115.png" ContentType="image/png"/>
  <Override PartName="/word/media/rId75.png" ContentType="image/png"/>
  <Override PartName="/word/media/rId91.png" ContentType="image/png"/>
  <Override PartName="/word/media/rId95.png" ContentType="image/png"/>
  <Override PartName="/word/media/rId103.png" ContentType="image/png"/>
  <Override PartName="/word/media/rId107.png" ContentType="image/png"/>
  <Override PartName="/word/media/rId67.png" ContentType="image/png"/>
  <Override PartName="/word/media/rId71.png" ContentType="image/png"/>
  <Override PartName="/word/media/rId79.png" ContentType="image/png"/>
  <Override PartName="/word/media/rId83.png" ContentType="image/png"/>
  <Override PartName="/word/media/rId87.png" ContentType="image/png"/>
  <Override PartName="/word/media/rId123.png" ContentType="image/png"/>
  <Override PartName="/word/media/rId127.png" ContentType="image/png"/>
  <Override PartName="/word/media/rId131.png" ContentType="image/png"/>
  <Override PartName="/word/media/rId135.png" ContentType="image/png"/>
  <Override PartName="/word/media/rId139.png" ContentType="image/png"/>
  <Override PartName="/word/media/rId146.png" ContentType="image/png"/>
  <Override PartName="/word/media/rId99.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scherzerthesis/thesis@3bd48ef</w:t>
        </w:r>
      </w:hyperlink>
      <w:r>
        <w:t xml:space="preserve"> </w:t>
      </w:r>
      <w:r>
        <w:t xml:space="preserve">on April 6,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Abstract</w:t>
      </w:r>
      <w:r>
        <w:t xml:space="preserve"> </w:t>
      </w:r>
      <w:r>
        <w:t xml:space="preserve">Lung cancer remains a threat to human health throughout the world. Due to the accumulation of mutations from tobacco or otherwise, lung cancers have a vast mutational spectrum that affects many genes. These characteristics make lung cancer a challenge in understanding how the disease forms. Furthermore, mutational tumor heterogeneity is linked to drug resistance and a poor prognosis for patients. Interestingly, MAPK pathway activation appears to be a prerequisite for lung adenocarcinoma formation. In chapter 1, using genetically engineered mouse models of BRAF</w:t>
      </w:r>
      <w:r>
        <w:rPr>
          <w:vertAlign w:val="superscript"/>
        </w:rPr>
        <w:t xml:space="preserve">V600E</w:t>
      </w:r>
      <w:r>
        <w:t xml:space="preserve"> </w:t>
      </w:r>
      <w:r>
        <w:t xml:space="preserve">lung tumorigenesis, we analyzed the contribution of commonly mutated genes to tumor progression. It was found that, while BRAF</w:t>
      </w:r>
      <w:r>
        <w:rPr>
          <w:vertAlign w:val="superscript"/>
        </w:rPr>
        <w:t xml:space="preserve">V600E</w:t>
      </w:r>
      <w:r>
        <w:t xml:space="preserve"> </w:t>
      </w:r>
      <w:r>
        <w:t xml:space="preserve">drives benign tumor formation, loss of SETD2 function drives tumor progression to larger tumors. Thus, we identified SETD2 as a common alteration in BRAF</w:t>
      </w:r>
      <w:r>
        <w:rPr>
          <w:vertAlign w:val="superscript"/>
        </w:rPr>
        <w:t xml:space="preserve">V600E</w:t>
      </w:r>
      <w:r>
        <w:t xml:space="preserve"> </w:t>
      </w:r>
      <w:r>
        <w:t xml:space="preserve">lung cancer and is a bone fide tumor suppressor.</w:t>
      </w:r>
    </w:p>
    <w:p>
      <w:pPr>
        <w:pStyle w:val="BodyText"/>
      </w:pPr>
      <w:r>
        <w:t xml:space="preserve">Genetic sequencing of human lung adenocarcinomas has also revealed the widespread inactivation of p53 as a common alteration in late-stage lung adenocarcinoma. Normal p53 function restricts tumor plasticity, and thus losing p53 function enables tumor cells to adopt more malignant cell identities. However, not all p53 mutations are created equal. In chapter 2, we characterized the effect of three p53 mutant alleles (P53-null, P53-R172H, and p53-R245W) on BRAF</w:t>
      </w:r>
      <w:r>
        <w:rPr>
          <w:vertAlign w:val="superscript"/>
        </w:rPr>
        <w:t xml:space="preserve">V600E</w:t>
      </w:r>
      <w:r>
        <w:t xml:space="preserve"> </w:t>
      </w:r>
      <w:r>
        <w:t xml:space="preserve">lung tumorigenesis. It was found that p53-R172H and p53-R245W induce more widespread tumor dedifferentiation, thus leading to worst tumor outcomes compared to p53-loss. Cell lines derived from the tumors allowed for the dissection of signaling pathway dynamics, which led us to observe higher MAPK pathway activation in p53-R172H and p53-R245W cell lines. We also found that p53-R172H and p53-R245W cell lines were more refractory to MAPK pathway inhibition with small molecule inhibitors. These altered phenotypes seen in p53-R172H and p53-R245W are likely a reflection of their altered transcriptomic profiles.</w:t>
      </w:r>
    </w:p>
    <w:p>
      <w:pPr>
        <w:pStyle w:val="BodyText"/>
      </w:pPr>
      <w:r>
        <w:t xml:space="preserve">Although genetically-engineered mouse models are foundational in understanding how lung adenocarcinomas develop, progress, and metastasize, little is known about the transcriptional heterogeneity of genetically-engineered mice. In Chapter 3, we profiled the single-cell transcriptomes of BRAF</w:t>
      </w:r>
      <w:r>
        <w:rPr>
          <w:vertAlign w:val="superscript"/>
        </w:rPr>
        <w:t xml:space="preserve">V600E</w:t>
      </w:r>
      <w:r>
        <w:t xml:space="preserve"> </w:t>
      </w:r>
      <w:r>
        <w:t xml:space="preserve">lung tumors. We identified distinct clusters of tumor cell types and determined the transcriptional response to MAPK pathway-targeted therapy.</w:t>
      </w:r>
    </w:p>
    <w:p>
      <w:pPr>
        <w:pStyle w:val="BodyText"/>
      </w:pPr>
      <w:r>
        <w:t xml:space="preserve">By quantifying the tumor-suppressive landscape and the heterogeneous transcriptional landscape of BRAF</w:t>
      </w:r>
      <w:r>
        <w:rPr>
          <w:vertAlign w:val="superscript"/>
        </w:rPr>
        <w:t xml:space="preserve">V600E</w:t>
      </w:r>
      <w:r>
        <w:t xml:space="preserve"> </w:t>
      </w:r>
      <w:r>
        <w:t xml:space="preserve">cells, our work has contributed valuable knowledge to lung adenocarcinoma biology.</w:t>
      </w:r>
    </w:p>
    <w:p>
      <w:pPr>
        <w:pStyle w:val="BodyText"/>
      </w:pPr>
      <w:r>
        <w:rPr>
          <w:bCs/>
          <w:b/>
        </w:rPr>
        <w:t xml:space="preserve">NSCLC</w:t>
      </w:r>
      <w:r>
        <w:t xml:space="preserve"> </w:t>
      </w:r>
      <w:r>
        <w:t xml:space="preserve">Lung cancer is a global hazard to human health. The historical consumption of cigarette smoke has caused lung cancer to be the most common and deadly form of cancer. Fortunately, smoking rates have decreased in the past 30 years, with lung cancer rates also declining. However, even if cigarette consumption is eradicated, lung cancer would still significantly affect human health. Indeed, approximately 25% of all lung cancer cases arise in never smokers</w:t>
      </w:r>
      <w:r>
        <w:t xml:space="preserve"> </w:t>
      </w:r>
      <w:r>
        <w:t xml:space="preserve">(Warren and Cummings, 2013)</w:t>
      </w:r>
      <w:r>
        <w:t xml:space="preserve">. Secondary causes of lung cancer include Radon exposure, high-heat cooking, family history, and air pollution</w:t>
      </w:r>
      <w:r>
        <w:t xml:space="preserve"> </w:t>
      </w:r>
      <w:r>
        <w:t xml:space="preserve">(Malhotra et al., 2016)</w:t>
      </w:r>
      <w:r>
        <w:t xml:space="preserve">. An individual’s risk of lung cancer also increases with age due to decreases in the efficiency of tumor-suppressive mechanisms such as tumor immunity and apoptosis</w:t>
      </w:r>
      <w:r>
        <w:t xml:space="preserve">(de Groot and Munden, 2012)</w:t>
      </w:r>
      <w:r>
        <w:t xml:space="preserve">.</w:t>
      </w:r>
    </w:p>
    <w:p>
      <w:pPr>
        <w:pStyle w:val="BodyText"/>
      </w:pPr>
      <w:r>
        <w:t xml:space="preserve">Lung cancer can be broadly classified into two major histological categories based on how the malignant cells look under a microscope: Non-small Cell Lung Cancer (NSCLC) and Small Cell Lung Cancer (SCLC). Within NSCLC, tumors are further characterized based on histological structures, anatomical location, cell-of-origin, and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varied depending on the stage of disease at the time of diagnosis</w:t>
      </w:r>
      <w:r>
        <w:t xml:space="preserve"> </w:t>
      </w:r>
      <w:r>
        <w:t xml:space="preserve">(Siegel et al., 2021)</w:t>
      </w:r>
      <w:r>
        <w:t xml:space="preserve">. Like other solid cancers, lung cancers are most deadly after primary tumors have metastasized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 et al.</w:t>
      </w:r>
      <w:r>
        <w:t xml:space="preserve">; 27740970]. Ultimately, the cause of death of many lung cancer patients includes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understand better the molecular mechanisms underlying lung adenocarcinoma initiation, progression, maintenance, and response to targeted- or immune therapy.</w:t>
      </w:r>
    </w:p>
    <w:p>
      <w:pPr>
        <w:pStyle w:val="BodyText"/>
      </w:pPr>
      <w:r>
        <w:t xml:space="preserve">The current standard of care for Lung adenocarcinoma patients is often a combination of several conventional chemotherapeutics, including Cisplatin, Carboplatin, Paclitaxel, or Pemetrexed</w:t>
      </w:r>
      <w:r>
        <w:t xml:space="preserve">(Ghimessy et al., 2020)</w:t>
      </w:r>
      <w:r>
        <w:t xml:space="preserve">. Fortunately, patients who have been identified to have EGFR, ALK, ROS, TRK, or BRAF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autophagy-inhibition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the MAPK pathway begins with extracellular ligands (EGF, NGF) binding to Receptor-Tyrosine Kinases (RTKs), leading to loading of RAS with GTP, which activates RAS. Many RAS mutations lead to either more efficient loading of GTP or less efficient GTP hydrolysis, which both serve to activate RAS. GTP-loaded RAS recruits and activates RAF kinases (ARAF, BRAF, CRAF) which then phosphorylates and activates MEK1/2 kinases, which then phosphorylates and activates ERK1/2. Ultimately, this leads to the activation of a suite of cellular processes required for proliferation, differentiation, migration, and cell survival. Therefore, activating mutation in this pathway, from RTKs to kinases, keeps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independent of upstream regulations like RAS. This active state drives many of the cancer hallmarks required for tumor formation. It is important to note that oncogenic activation of the MAPK pathway differs from normal ligand-mediated pathway activation. For example, mitogens, such as EGF only transiently activate the pathway even with constant ligand stimulation. Various biological processes integrate this immediate and intense spike in pathway activation in the cell, resulting in specific target genes’ transcription.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multiple pathways need to be targeted to see a complete response, such as PI3Kor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Nevertheless, we still do not fully understand the mechanistic details that determine how genes cooperate to drive cancer.</w:t>
      </w:r>
    </w:p>
    <w:p>
      <w:pPr>
        <w:pStyle w:val="BodyText"/>
      </w:pPr>
      <w:r>
        <w:rPr>
          <w:bCs/>
          <w:b/>
        </w:rPr>
        <w:t xml:space="preserve">Genetically 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penetrance, and are often not genetically similar to human cancers. Therefore, carcinogen-induced models such as UV, Urethane, radiation, cigarette consumption, or MNU treatment models were developed to resemble carcinogen-induced human cancers</w:t>
      </w:r>
      <w:r>
        <w:t xml:space="preserve">(Kemp et al., 1994; Westcott et al., 2014)</w:t>
      </w:r>
      <w:r>
        <w:t xml:space="preserve">. After techniques were developed to genetically manipulate embryonic stem cells came the ability to engineer mice with specific mutations that could drive tumor formation. Since genes involved in cancer are also crucial for normal mouse development, conditional gene manipulation was developed to allow for temporal control.</w:t>
      </w:r>
    </w:p>
    <w:p>
      <w:pPr>
        <w:pStyle w:val="BodyText"/>
      </w:pPr>
      <w:r>
        <w:t xml:space="preserve">The most commonly used conditional gene expression system relies on inducible transcription factors, such as the tetracycline-dependent regulatory system, where the treatment of mice with doxycycline toggles gene transcription levels of transgenes. More recently, Cre-lox recombination strategies have been utilized to get more cell-type-specific control. In this system, genes of interest are constructed to contain LoxP-sites that flank a particular genetic element. Upon delivery of Cre-recombinase, the DNA sequence in between LoxP sites is excised. With this approach, one can knock out a gene by engineering LoxP sites around critical exons or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models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are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activating WNT signaling and PI3K signaling also allows BRAF (V600E) adenomas to progress to adenocarcinoma</w:t>
      </w:r>
      <w:r>
        <w:t xml:space="preserve"> </w:t>
      </w:r>
      <w:r>
        <w:t xml:space="preserve">(Green et al., 2015; Juan et al., 2014; van Veen et al., 2019)</w:t>
      </w:r>
      <w:r>
        <w:t xml:space="preserve">. These observations are in concordance with the "multiple-hit" hypothesis that states that cancers do not arise from single mutagenic events but are the consequence of sequential assaults on the genome that activate more than one oncogenic pathway. These multiple genetic hits allow cells to adopt traits to form cancer, which Bob Weinberg and Douglas Hanahan coined as the "Hallmarks of Cancer"</w:t>
      </w:r>
      <w:r>
        <w:t xml:space="preserve"> </w:t>
      </w:r>
      <w:r>
        <w:t xml:space="preserve">(Hanahan, 2022; Hanahan and Weinberg, 2011)</w:t>
      </w:r>
      <w:r>
        <w:t xml:space="preserve">. The traits include suppression of apoptosis, active proliferation, altered metabolism, changes in cell identity, and forming blood vessels to supply tumor cells with adequate resources for growth</w:t>
      </w:r>
      <w:r>
        <w:t xml:space="preserve">(Hanahan, 2022)</w:t>
      </w:r>
      <w:r>
        <w:t xml:space="preserve">. BRAF(V600E) expression alone is sufficient to activate many of the hallmarks of cancer, but additional pathways need to be activated or suppressed to develop into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dominant-negative recapitulate?</w:t>
      </w:r>
    </w:p>
    <w:p>
      <w:pPr>
        <w:pStyle w:val="BodyText"/>
      </w:pPr>
      <w:r>
        <w:rPr>
          <w:bCs/>
          <w:b/>
        </w:rPr>
        <w:t xml:space="preserve">P53- mediated tumor suppression</w:t>
      </w:r>
      <w:r>
        <w:t xml:space="preserve"> </w:t>
      </w:r>
      <w:r>
        <w:t xml:space="preserve">Cancers pose an evolutionary challenge for organisms regardless of their life span. Therefore, suppression of the outgrowth of neoplastic cells is built into many organisms. One such mechanism is the engagement of the p53 pathway. At the time of writing this dissertation, there are approximately 105,000 manuscripts on PUBMED that mention P53. P53 is well studied because of its prominent role in tumor suppression and because it is the most frequently altered gene in human cancer.</w:t>
      </w:r>
    </w:p>
    <w:p>
      <w:pPr>
        <w:pStyle w:val="BodyText"/>
      </w:pPr>
      <w:r>
        <w:t xml:space="preserve">The p53 protein was initially discovered as a protein that bound large T antigene of the SV40 virus in infected cells</w:t>
      </w:r>
      <w:r>
        <w:t xml:space="preserve"> </w:t>
      </w:r>
      <w:r>
        <w:t xml:space="preserve">(Linzer and Levine, 1979)</w:t>
      </w:r>
      <w:r>
        <w:t xml:space="preserve">.P53 is a transcriptional factor with a DNA-binding domain that has a DNA-binding domain recognizes explicitly two decameric half-sites. P53 also contains two N-terminal transactivation domains and a C-terminal oligomerization domain critical for P53-target gene activation</w:t>
      </w:r>
      <w:r>
        <w:t xml:space="preserve">(Laptenko and Prives, 2006)</w:t>
      </w:r>
      <w:r>
        <w:t xml:space="preserve">. Central to the ability of P53 to induce transcriptional activation is tetramerization. Thus, if one or more P53 protein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have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have been shown to stimulate a reversible or irreversible cell cycle arrest</w:t>
      </w:r>
      <w:r>
        <w:t xml:space="preserve">(McNeal et al., 2021; Zhu et al., 1998)</w:t>
      </w:r>
      <w:r>
        <w:t xml:space="preserve">. However, the strength of P53 induced cell cycle arrest or apoptosis is likely cell type- and cellular stress-specific and is an active area of p53 research.</w:t>
      </w:r>
    </w:p>
    <w:p>
      <w:pPr>
        <w:pStyle w:val="BodyText"/>
      </w:pPr>
      <w:r>
        <w:t xml:space="preserve">Once a cell encounters a stressor such as DNA damage or oncogene activation, P53 is stabilized and accumulates in the nucleus to activate a suite of target genes that can lead to several cellular phenotypes, such as cell-cycle arrest or apoptosis.</w:t>
      </w:r>
    </w:p>
    <w:p>
      <w:pPr>
        <w:pStyle w:val="BodyText"/>
      </w:pPr>
      <w:r>
        <w:t xml:space="preserve">P53 was initially thought to be an oncogene as P53 is accumulated in lung cancer, which is not common in normal tissues</w:t>
      </w:r>
      <w:r>
        <w:t xml:space="preserve">(Bartek et al., 1990; Iggo et al., 1990)</w:t>
      </w:r>
      <w:r>
        <w:t xml:space="preserve">. Moreover, ectopic expression of a P53 cDNA was found to aid in transforming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Oftentimes, P53 is mutated in the DNA-binding domain at sites commonly referred to as "hotspots" due to their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tumor-suppressive functions of P53. Although one mutant P53 allele is enough to compromise transcriptional activity, there is still selective pressure to lose the other wild-type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specific P53 mutations having a "gain-of-function" (GOF) effect. For example, Li-Fraumeni patients with specific missense mutations in P53 would develop tumors earlier than Li-Fraumeni patients with loss-of-function (LOF) mutations</w:t>
      </w:r>
      <w:r>
        <w:t xml:space="preserve"> </w:t>
      </w:r>
      <w:r>
        <w:t xml:space="preserve">(Bougeard et al., 2008)</w:t>
      </w:r>
      <w:r>
        <w:t xml:space="preserve">. Furthermore, experimental cell biology studies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that mutant-p53 can alter signal transduction affecting chemoresistance and metabolism.</w:t>
      </w:r>
    </w:p>
    <w:p>
      <w:pPr>
        <w:pStyle w:val="BodyText"/>
      </w:pPr>
      <w:r>
        <w:t xml:space="preserve">The cellular mechanisms that GOF P53 is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p>
      <w:pPr>
        <w:pStyle w:val="BodyText"/>
      </w:pPr>
      <w:r>
        <w:t xml:space="preserve">##Abstract</w:t>
      </w:r>
      <w:r>
        <w:t xml:space="preserve"> </w:t>
      </w:r>
      <w:r>
        <w:t xml:space="preserve">Large-scale sequencing of cancers has revealed that lung adenocarcinomas have a high mutation rate. Although it is clear that the evolution of lung adenocarcinoma is centered around mutational activation of the EGFR-RAS-RAF-MEK-ERK pathway, little is known about secondary mutations that drive disease progression. Since lung cancers are riddled with mutations, it is challenging to glean which mutations support cancer growth and which are merely bystanders. Therefore, pre-clinical mouse models that are syngenetic are essential to determining the oncogenicity of a particular gene. Here, we use Tuba-Sequencing combined with CRISPR/Cas9 gene editing to simultaneously determine the contribution of the loss of one of eleven tumor suppressor genes in BRAF</w:t>
      </w:r>
      <w:r>
        <w:rPr>
          <w:vertAlign w:val="superscript"/>
        </w:rPr>
        <w:t xml:space="preserve">V600E</w:t>
      </w:r>
      <w:r>
        <w:t xml:space="preserve"> </w:t>
      </w:r>
      <w:r>
        <w:t xml:space="preserve">mouse lung tumorigenesis. We show that loss of either</w:t>
      </w:r>
      <w:r>
        <w:t xml:space="preserve"> </w:t>
      </w:r>
      <w:r>
        <w:rPr>
          <w:iCs/>
          <w:i/>
        </w:rPr>
        <w:t xml:space="preserve">Apc</w:t>
      </w:r>
      <w:r>
        <w:t xml:space="preserve"> </w:t>
      </w:r>
      <w:r>
        <w:t xml:space="preserve">or</w:t>
      </w:r>
      <w:r>
        <w:t xml:space="preserve"> </w:t>
      </w:r>
      <w:r>
        <w:rPr>
          <w:iCs/>
          <w:i/>
        </w:rPr>
        <w:t xml:space="preserve">Setd2</w:t>
      </w:r>
      <w:r>
        <w:t xml:space="preserve"> </w:t>
      </w:r>
      <w:r>
        <w:t xml:space="preserve">leads to enhanced tumor growth. We validated SETD2 loss as a cooperating mutation with single-guide RNAs. Functionality, SETD2 is a histone lysine methyltransferase that marks active gene bodies by depositing me</w:t>
      </w:r>
      <w:r>
        <w:rPr>
          <w:vertAlign w:val="superscript"/>
        </w:rPr>
        <w:t xml:space="preserve">3</w:t>
      </w:r>
      <w:r>
        <w:t xml:space="preserve"> </w:t>
      </w:r>
      <w:r>
        <w:t xml:space="preserve">marks on H3K36. In BRAF</w:t>
      </w:r>
      <w:r>
        <w:rPr>
          <w:vertAlign w:val="superscript"/>
        </w:rPr>
        <w:t xml:space="preserve">V600E</w:t>
      </w:r>
      <w:r>
        <w:t xml:space="preserve"> </w:t>
      </w:r>
      <w:r>
        <w:t xml:space="preserve">lung tumors,</w:t>
      </w:r>
      <w:r>
        <w:t xml:space="preserve"> </w:t>
      </w:r>
      <w:r>
        <w:rPr>
          <w:iCs/>
          <w:i/>
        </w:rPr>
        <w:t xml:space="preserve">Setd2</w:t>
      </w:r>
      <w:r>
        <w:t xml:space="preserve"> </w:t>
      </w:r>
      <w:r>
        <w:t xml:space="preserve">loss decreases H3K36me</w:t>
      </w:r>
      <w:r>
        <w:rPr>
          <w:vertAlign w:val="superscript"/>
        </w:rPr>
        <w:t xml:space="preserve">3</w:t>
      </w:r>
      <w:r>
        <w:t xml:space="preserve"> </w:t>
      </w:r>
      <w:r>
        <w:t xml:space="preserve">and H3K36me</w:t>
      </w:r>
      <w:r>
        <w:rPr>
          <w:vertAlign w:val="superscript"/>
        </w:rPr>
        <w:t xml:space="preserve">3</w:t>
      </w:r>
      <w:r>
        <w:t xml:space="preserve"> </w:t>
      </w:r>
      <w:r>
        <w:t xml:space="preserve">was correlated with larger tumors.</w:t>
      </w:r>
      <w:r>
        <w:t xml:space="preserve"> </w:t>
      </w:r>
      <w:r>
        <w:rPr>
          <w:iCs/>
          <w:i/>
        </w:rPr>
        <w:t xml:space="preserve">SETD2</w:t>
      </w:r>
      <w:r>
        <w:t xml:space="preserve"> </w:t>
      </w:r>
      <w:r>
        <w:t xml:space="preserve">RNA is expressed less in human lung cancers than in normal lungs and can indicate worse overall survival. Moreover,</w:t>
      </w:r>
      <w:r>
        <w:t xml:space="preserve"> </w:t>
      </w:r>
      <w:r>
        <w:rPr>
          <w:iCs/>
          <w:i/>
        </w:rPr>
        <w:t xml:space="preserve">SETD2</w:t>
      </w:r>
      <w:r>
        <w:t xml:space="preserve"> </w:t>
      </w:r>
      <w:r>
        <w:t xml:space="preserve">loss is common in human</w:t>
      </w:r>
      <w:r>
        <w:t xml:space="preserve"> </w:t>
      </w:r>
      <w:r>
        <w:rPr>
          <w:iCs/>
          <w:i/>
        </w:rPr>
        <w:t xml:space="preserve">BRAF</w:t>
      </w:r>
      <w:r>
        <w:rPr>
          <w:vertAlign w:val="superscript"/>
          <w:iCs/>
          <w:i/>
        </w:rPr>
        <w:t xml:space="preserve">V600E</w:t>
      </w:r>
      <w:r>
        <w:t xml:space="preserve"> </w:t>
      </w:r>
      <w:r>
        <w:t xml:space="preserve">lung adenocarcinomas. Together, our results highlight the potential importance of</w:t>
      </w:r>
      <w:r>
        <w:t xml:space="preserve"> </w:t>
      </w:r>
      <w:r>
        <w:rPr>
          <w:iCs/>
          <w:i/>
        </w:rPr>
        <w:t xml:space="preserve">SETD2</w:t>
      </w:r>
      <w:r>
        <w:t xml:space="preserve"> </w:t>
      </w:r>
      <w:r>
        <w:t xml:space="preserve">in the progression of BRAF</w:t>
      </w:r>
      <w:r>
        <w:rPr>
          <w:vertAlign w:val="superscript"/>
        </w:rPr>
        <w:t xml:space="preserve">V600E</w:t>
      </w:r>
      <w:r>
        <w:t xml:space="preserve"> </w:t>
      </w:r>
      <w:r>
        <w:t xml:space="preserve">lung adenocarcinoma.</w:t>
      </w:r>
    </w:p>
    <w:bookmarkEnd w:id="36"/>
    <w:bookmarkStart w:id="37" w:name="introduction"/>
    <w:p>
      <w:pPr>
        <w:pStyle w:val="Heading1"/>
      </w:pPr>
      <w:r>
        <w:t xml:space="preserve">Introduction</w:t>
      </w:r>
    </w:p>
    <w:p>
      <w:pPr>
        <w:pStyle w:val="FirstParagraph"/>
      </w:pPr>
      <w:r>
        <w:t xml:space="preserve">Next-generation sequencing has allowed for the unbiased identification of mutated genes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mutations that can be targeted with small molecule inhibitors, such as dabrafenib and trametinib.</w:t>
      </w:r>
      <w:r>
        <w:t xml:space="preserve"> </w:t>
      </w:r>
      <w:r>
        <w:t xml:space="preserve">However, identifying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-targeted therapy.</w:t>
      </w:r>
      <w:r>
        <w:t xml:space="preserve"> </w:t>
      </w:r>
      <w:r>
        <w:t xml:space="preserve">For example, melanoma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a crucial insight into how cancers form and what signaling nodes might be necessary for progressive stages of cancer evolution.</w:t>
      </w:r>
      <w:r>
        <w:t xml:space="preserve"> </w:t>
      </w:r>
      <w:r>
        <w:t xml:space="preserve">For example, pancreatic cancers have a stereotypical histological progression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the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the lung that is tumor), tumor size, and immunohistochemistry (IHC) of tumor markers.</w:t>
      </w:r>
      <w:r>
        <w:t xml:space="preserve"> </w:t>
      </w:r>
      <w:r>
        <w:t xml:space="preserve">Although essential and informative, these analyses are not high-throughput and rely on many mice to achieve statistical confidence. Furthermore, there is intrinsic bias when calculating tumor size and tumor burden, as tissue-sectioning results in tumor sections that do not accurately portray actual tumor size. Therefore, more advanced techniques are required for large-scale analysis of mouse tumors that are both quantitative and high throughput.</w:t>
      </w:r>
    </w:p>
    <w:p>
      <w:pPr>
        <w:pStyle w:val="BodyText"/>
      </w:pPr>
      <w:r>
        <w:t xml:space="preserve">Recently, Monte Winslow and his lab at Stanford University have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delivers a uniquely barcoded lentiviral encoding Cre recombinase to activate Cre-mediated oncogenes and a guide RNA to inactivate a single tumor suppressor gene.</w:t>
      </w:r>
      <w:r>
        <w:t xml:space="preserve"> </w:t>
      </w:r>
      <w:r>
        <w:t xml:space="preserve">Therefore, each tumor will be driven by the same oncogene but with different tumor suppressors inactivated.</w:t>
      </w:r>
      <w:r>
        <w:t xml:space="preserve"> </w:t>
      </w:r>
      <w:r>
        <w:t xml:space="preserve">After some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the contribution of a single tumor suppressor can be quantified in a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tumors fail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specific stromal cells.</w:t>
      </w:r>
      <w:r>
        <w:t xml:space="preserve"> </w:t>
      </w:r>
      <w:r>
        <w:t xml:space="preserve">Therefore, we used Tuba-Seq combined with CRISPR/CAS9 genome editing to explore the contribution of 11 tumor suppressor genes and five controls in our BRAF</w:t>
      </w:r>
      <w:r>
        <w:t xml:space="preserve"> </w:t>
      </w:r>
      <w:r>
        <w:rPr>
          <w:vertAlign w:val="superscript"/>
        </w:rPr>
        <w:t xml:space="preserve">V600E</w:t>
      </w:r>
      <w:r>
        <w:t xml:space="preserve">- driven lung tumor models.</w:t>
      </w:r>
    </w:p>
    <w:bookmarkEnd w:id="37"/>
    <w:bookmarkStart w:id="38" w:name="results"/>
    <w:p>
      <w:pPr>
        <w:pStyle w:val="Heading1"/>
      </w:pPr>
      <w:r>
        <w:t xml:space="preserve">Results</w:t>
      </w:r>
    </w:p>
    <w:p>
      <w:pPr>
        <w:pStyle w:val="FirstParagraph"/>
      </w:pPr>
      <w:r>
        <w:t xml:space="preserve">Adenoviral vectors and lentiviral vectors introduced in the lungs of GEMMs offer temporal control and can be titrated to achieve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With CRISPR/CAS9 gene editing, lentiviruses have been used to analyze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activation of BRAF</w:t>
      </w:r>
      <w:r>
        <w:rPr>
          <w:vertAlign w:val="superscript"/>
        </w:rPr>
        <w:t xml:space="preserve">V600E</w:t>
      </w:r>
      <w:r>
        <w:t xml:space="preserve"> </w:t>
      </w:r>
      <w:r>
        <w:t xml:space="preserve">and loss of tumor suppressor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on tumor size.</w:t>
      </w:r>
      <w:r>
        <w:t xml:space="preserve"> </w:t>
      </w:r>
      <w:r>
        <w:t xml:space="preserve">Mice meant to be analyzed after eight weeks received a viral titer of 1x10^5, while mice meant to be analyzed after 16 weeks received a viral titer of 1x10^4. After euthanasia, lungs were collected for genomic DNA extraction and barcode amplification, followed by the preparation of sequencing libraries.</w:t>
      </w:r>
      <w:r>
        <w:t xml:space="preserve"> </w:t>
      </w:r>
      <w:r>
        <w:t xml:space="preserve">Before genomic extraction and library preparation, a known quantity of known-barcoded cells was added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w:t>
      </w:r>
      <w:r>
        <w:t xml:space="preserve"> </w:t>
      </w:r>
      <w:r>
        <w:t xml:space="preserve">Interestingly, there is a widespread distribution of tumor sizes, with the most giant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show an increase in tumor burden with both time (Figure xxx) and CAS9 status (figure xxx).</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In order to determine the fitness landscape of any one particular tumor suppressor, we calculated the relative number of tumor cells in a given tumor using the Tuba-Seq genomics pipeline.</w:t>
      </w:r>
      <w:r>
        <w:t xml:space="preserve"> </w:t>
      </w:r>
      <w:r>
        <w:t xml:space="preserve">After eight weeks post tumor initiation, there is no statistically significant contribution of tumor suppressor loss (Figure).</w:t>
      </w:r>
      <w:r>
        <w:t xml:space="preserve"> </w:t>
      </w:r>
      <w:r>
        <w:t xml:space="preserve">SETD2 loss was trending towards statistical significance.</w:t>
      </w:r>
      <w:r>
        <w:t xml:space="preserve"> </w:t>
      </w:r>
      <w:r>
        <w:t xml:space="preserve">However, 16 weeks post-initiation revealed that both SETD2 loss and APC loss cooperated with BRAF</w:t>
      </w:r>
      <w:r>
        <w:t xml:space="preserve"> </w:t>
      </w:r>
      <w:r>
        <w:rPr>
          <w:vertAlign w:val="superscript"/>
        </w:rPr>
        <w:t xml:space="preserve">V600E</w:t>
      </w:r>
      <w:r>
        <w:t xml:space="preserve"> </w:t>
      </w:r>
      <w:r>
        <w:t xml:space="preserve">to form larger tumors (Figure x).</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Beta-catenin signaling activity,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we next validated SETD2 in a new cohort of mice with single-guide RNAs targeting SETD2.</w:t>
      </w:r>
      <w:r>
        <w:t xml:space="preserve"> </w:t>
      </w:r>
      <w:r>
        <w:t xml:space="preserve">Indeed, loss of SETD2 increased tumor burden from 5% to over 30% in some animals.</w:t>
      </w:r>
      <w:r>
        <w:t xml:space="preserve"> </w:t>
      </w:r>
      <w:r>
        <w:t xml:space="preserve">Since SETD2 antibodies are unreliable in both western blots and immunohistochemistry, we used H3K36me3 as a surrogate marker for SETD2 activity by immunohistochemistry.</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of tumors of mice infected with SETD2 CRISPR virus were negative for H3K36me3.</w:t>
      </w:r>
      <w:r>
        <w:t xml:space="preserve"> </w:t>
      </w:r>
      <w:r>
        <w:t xml:space="preserve">Furthermore, when classified by H3K36me3-positive or -negative, there is even more substantial evidence that SETD2 loss leads to larger tumor formation.</w:t>
      </w:r>
    </w:p>
    <w:bookmarkEnd w:id="38"/>
    <w:bookmarkStart w:id="419" w:name="discussion"/>
    <w:p>
      <w:pPr>
        <w:pStyle w:val="Heading1"/>
      </w:pPr>
      <w:r>
        <w:t xml:space="preserve">Discussion</w:t>
      </w:r>
    </w:p>
    <w:p>
      <w:pPr>
        <w:pStyle w:val="FirstParagraph"/>
      </w:pPr>
      <w:r>
        <w:t xml:space="preserve">The mutational landscape of lung adenocarcinoma is complex due to the lifelong bombardment of DNA by carcinogens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 it hard to do so.</w:t>
      </w:r>
      <w:r>
        <w:t xml:space="preserve"> </w:t>
      </w:r>
      <w:r>
        <w:t xml:space="preserve">However,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significant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and loss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individual tumor suppressors, in GEMMs.</w:t>
      </w:r>
      <w:r>
        <w:t xml:space="preserve"> </w:t>
      </w:r>
      <w:r>
        <w:t xml:space="preserve">Therefore, we sought to systematically test a variety of known tumor suppressors in lung adenocarcinoma.</w:t>
      </w:r>
      <w:r>
        <w:t xml:space="preserve"> </w:t>
      </w:r>
      <w:r>
        <w:t xml:space="preserve">Furthermore, until now, we did not know the absolute number of cells in a BRAF</w:t>
      </w:r>
      <w:r>
        <w:rPr>
          <w:vertAlign w:val="superscript"/>
        </w:rPr>
        <w:t xml:space="preserve">V600E</w:t>
      </w:r>
      <w:r>
        <w:t xml:space="preserve"> </w:t>
      </w:r>
      <w:r>
        <w:t xml:space="preserve">adenoma, only its area, which is confounded by tissue sectioning and stromal cell contamination.</w:t>
      </w:r>
      <w:r>
        <w:t xml:space="preserve"> </w:t>
      </w:r>
      <w:r>
        <w:t xml:space="preserve">Prior to Tuba-Seq, it was challenging to accurately determine the size of BRAF</w:t>
      </w:r>
      <w:r>
        <w:rPr>
          <w:vertAlign w:val="superscript"/>
        </w:rPr>
        <w:t xml:space="preserve">V600E</w:t>
      </w:r>
      <w:r>
        <w:t xml:space="preserve"> </w:t>
      </w:r>
      <w:r>
        <w:t xml:space="preserve">adenomas.</w:t>
      </w:r>
      <w:r>
        <w:t xml:space="preserve"> </w:t>
      </w:r>
      <w:r>
        <w:t xml:space="preserve">Based on population doublings and cross-sections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that BRAF</w:t>
      </w:r>
      <w:r>
        <w:rPr>
          <w:vertAlign w:val="superscript"/>
        </w:rPr>
        <w:t xml:space="preserve">V600E</w:t>
      </w:r>
      <w:r>
        <w:t xml:space="preserve">-driven tumors widely differ in absolute tumor cell number. Our results support the hypothesis that each tumor-initiating cell has unique barriers to tumor outgrowth.</w:t>
      </w:r>
      <w:r>
        <w:t xml:space="preserve"> </w:t>
      </w:r>
      <w:r>
        <w:t xml:space="preserve">This heterogeneous response to BRAF</w:t>
      </w:r>
      <w:r>
        <w:rPr>
          <w:vertAlign w:val="superscript"/>
        </w:rPr>
        <w:t xml:space="preserve">V600E</w:t>
      </w:r>
      <w:r>
        <w:t xml:space="preserve"> </w:t>
      </w:r>
      <w:r>
        <w:t xml:space="preserve">activation likely reflects intrinsic differences between individual cell states.</w:t>
      </w:r>
      <w:r>
        <w:t xml:space="preserve"> </w:t>
      </w:r>
      <w:r>
        <w:t xml:space="preserve">Indeed, tumorigenic potential can vary significantly due to different cell types (AT2 vs. Club cell vs. AT1) or be influenced by subtle differences within a cell type, such as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not all sequence likely reads come from adenomas or tumors but from average cell turnover during tissue homeostasis.</w:t>
      </w:r>
      <w:r>
        <w:t xml:space="preserve"> </w:t>
      </w:r>
      <w:r>
        <w:t xml:space="preserve">Therefore, in our quantification and analysis, we focused on tumors greater than 5,000 cells.</w:t>
      </w:r>
    </w:p>
    <w:p>
      <w:pPr>
        <w:pStyle w:val="BodyText"/>
      </w:pPr>
      <w:r>
        <w:t xml:space="preserve">We combined Tuba-Seq with CRISPR/CAS9 gene editing of eleven putative tumor suppressor genes with four inert control sgRNAs. We identified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APC and SETD2 are bona fide tumor suppressors in lung adenocarcinoma.</w:t>
      </w:r>
      <w:r>
        <w:t xml:space="preserve"> </w:t>
      </w:r>
      <w:r>
        <w:t xml:space="preserve">APC loss is known to activate the Wnt-signaling pathway and is a well-established tumor suppressor in colon cancer</w:t>
      </w:r>
      <w:r>
        <w:t xml:space="preserve">(Powell et al., 1992)</w:t>
      </w:r>
      <w:r>
        <w:t xml:space="preserve">.</w:t>
      </w:r>
      <w:r>
        <w:t xml:space="preserve"> </w:t>
      </w:r>
      <w:r>
        <w:t xml:space="preserve">Furthermore, our lab has previously published a requirement for WNT-signaling for the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prevents tumor onset, while constitutive activation of the pathway drives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Chromatin modifiers use H3K36me</w:t>
      </w:r>
      <w:r>
        <w:rPr>
          <w:vertAlign w:val="superscript"/>
        </w:rPr>
        <w:t xml:space="preserve">3</w:t>
      </w:r>
      <w:r>
        <w:t xml:space="preserve"> </w:t>
      </w:r>
      <w:r>
        <w:t xml:space="preserve">to mark actively transcribed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Similarly, recent work by Monte Winslow and David Felder’s labs have identified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remains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tiny that many mice and tumors are needed to detect robust cooperation.</w:t>
      </w:r>
      <w:r>
        <w:t xml:space="preserve"> </w:t>
      </w:r>
      <w:r>
        <w:t xml:space="preserve">Indeed, p53 loss is not that to suddenly make tumors immediately proliferate.</w:t>
      </w:r>
      <w:r>
        <w:t xml:space="preserve"> </w:t>
      </w:r>
      <w:r>
        <w:t xml:space="preserve">Instead,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inefficient gene editing, and insufficient time that prevented us from identifying</w:t>
      </w:r>
      <w:r>
        <w:t xml:space="preserve"> </w:t>
      </w:r>
      <w:r>
        <w:rPr>
          <w:iCs/>
          <w:i/>
        </w:rPr>
        <w:t xml:space="preserve">Trp53</w:t>
      </w:r>
      <w:r>
        <w:t xml:space="preserve"> </w:t>
      </w:r>
      <w:r>
        <w:t xml:space="preserve">as a tumor suppressor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 further insight into the essential biological mechanisms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essential to know how</w:t>
      </w:r>
      <w:r>
        <w:t xml:space="preserve"> </w:t>
      </w:r>
      <w:r>
        <w:rPr>
          <w:iCs/>
          <w:i/>
        </w:rPr>
        <w:t xml:space="preserve">SETD2</w:t>
      </w:r>
      <w:r>
        <w:t xml:space="preserve"> </w:t>
      </w:r>
      <w:r>
        <w:t xml:space="preserve">alters the response to BRAF</w:t>
      </w:r>
      <w:r>
        <w:rPr>
          <w:vertAlign w:val="superscript"/>
        </w:rPr>
        <w:t xml:space="preserve">V600E</w:t>
      </w:r>
      <w:r>
        <w:t xml:space="preserve">-targeted therapy.</w:t>
      </w:r>
      <w:r>
        <w:t xml:space="preserve"> </w:t>
      </w:r>
      <w:r>
        <w:t xml:space="preserve">A complete understanding of the consequences and outcomes of genetic cooperation between BRAF</w:t>
      </w:r>
      <w:r>
        <w:rPr>
          <w:vertAlign w:val="superscript"/>
        </w:rPr>
        <w:t xml:space="preserve">V600E</w:t>
      </w:r>
      <w:r>
        <w:t xml:space="preserve"> </w:t>
      </w:r>
      <w:r>
        <w:t xml:space="preserve">and tumor suppressors or oncogenes will help clinicians better understand tumor evolution and paths to drug resistance.</w:t>
      </w:r>
    </w:p>
    <w:bookmarkStart w:id="0" w:name="fig:04"/>
    <w:p>
      <w:pPr>
        <w:pStyle w:val="CaptionedFigure"/>
      </w:pPr>
      <w:bookmarkStart w:id="42"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0" name="Picture"/>
            <a:graphic>
              <a:graphicData uri="http://schemas.openxmlformats.org/drawingml/2006/picture">
                <pic:pic>
                  <pic:nvPicPr>
                    <pic:cNvPr descr="images/tuba1.png" id="41" name="Picture"/>
                    <pic:cNvPicPr>
                      <a:picLocks noChangeArrowheads="1" noChangeAspect="1"/>
                    </pic:cNvPicPr>
                  </pic:nvPicPr>
                  <pic:blipFill>
                    <a:blip r:embed="rId39"/>
                    <a:stretch>
                      <a:fillRect/>
                    </a:stretch>
                  </pic:blipFill>
                  <pic:spPr bwMode="auto">
                    <a:xfrm>
                      <a:off x="0" y="0"/>
                      <a:ext cx="4997088" cy="5342664"/>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6"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4" name="Picture"/>
            <a:graphic>
              <a:graphicData uri="http://schemas.openxmlformats.org/drawingml/2006/picture">
                <pic:pic>
                  <pic:nvPicPr>
                    <pic:cNvPr descr="images/tuba2.png" id="45" name="Picture"/>
                    <pic:cNvPicPr>
                      <a:picLocks noChangeArrowheads="1" noChangeAspect="1"/>
                    </pic:cNvPicPr>
                  </pic:nvPicPr>
                  <pic:blipFill>
                    <a:blip r:embed="rId43"/>
                    <a:stretch>
                      <a:fillRect/>
                    </a:stretch>
                  </pic:blipFill>
                  <pic:spPr bwMode="auto">
                    <a:xfrm>
                      <a:off x="0" y="0"/>
                      <a:ext cx="3682065" cy="5786103"/>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0"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8" name="Picture"/>
            <a:graphic>
              <a:graphicData uri="http://schemas.openxmlformats.org/drawingml/2006/picture">
                <pic:pic>
                  <pic:nvPicPr>
                    <pic:cNvPr descr="images/tuba3.png" id="49" name="Picture"/>
                    <pic:cNvPicPr>
                      <a:picLocks noChangeArrowheads="1" noChangeAspect="1"/>
                    </pic:cNvPicPr>
                  </pic:nvPicPr>
                  <pic:blipFill>
                    <a:blip r:embed="rId47"/>
                    <a:stretch>
                      <a:fillRect/>
                    </a:stretch>
                  </pic:blipFill>
                  <pic:spPr bwMode="auto">
                    <a:xfrm>
                      <a:off x="0" y="0"/>
                      <a:ext cx="5284559" cy="613779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4"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2" name="Picture"/>
            <a:graphic>
              <a:graphicData uri="http://schemas.openxmlformats.org/drawingml/2006/picture">
                <pic:pic>
                  <pic:nvPicPr>
                    <pic:cNvPr descr="images/tuba4.png" id="53" name="Picture"/>
                    <pic:cNvPicPr>
                      <a:picLocks noChangeArrowheads="1" noChangeAspect="1"/>
                    </pic:cNvPicPr>
                  </pic:nvPicPr>
                  <pic:blipFill>
                    <a:blip r:embed="rId51"/>
                    <a:stretch>
                      <a:fillRect/>
                    </a:stretch>
                  </pic:blipFill>
                  <pic:spPr bwMode="auto">
                    <a:xfrm>
                      <a:off x="0" y="0"/>
                      <a:ext cx="4868644" cy="5562854"/>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8"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6" name="Picture"/>
            <a:graphic>
              <a:graphicData uri="http://schemas.openxmlformats.org/drawingml/2006/picture">
                <pic:pic>
                  <pic:nvPicPr>
                    <pic:cNvPr descr="images/tuba5.png" id="57" name="Picture"/>
                    <pic:cNvPicPr>
                      <a:picLocks noChangeArrowheads="1" noChangeAspect="1"/>
                    </pic:cNvPicPr>
                  </pic:nvPicPr>
                  <pic:blipFill>
                    <a:blip r:embed="rId55"/>
                    <a:stretch>
                      <a:fillRect/>
                    </a:stretch>
                  </pic:blipFill>
                  <pic:spPr bwMode="auto">
                    <a:xfrm>
                      <a:off x="0" y="0"/>
                      <a:ext cx="5943600" cy="6640551"/>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2"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0" name="Picture"/>
            <a:graphic>
              <a:graphicData uri="http://schemas.openxmlformats.org/drawingml/2006/picture">
                <pic:pic>
                  <pic:nvPicPr>
                    <pic:cNvPr descr="images/tuba6.png" id="61" name="Picture"/>
                    <pic:cNvPicPr>
                      <a:picLocks noChangeArrowheads="1" noChangeAspect="1"/>
                    </pic:cNvPicPr>
                  </pic:nvPicPr>
                  <pic:blipFill>
                    <a:blip r:embed="rId59"/>
                    <a:stretch>
                      <a:fillRect/>
                    </a:stretch>
                  </pic:blipFill>
                  <pic:spPr bwMode="auto">
                    <a:xfrm>
                      <a:off x="0" y="0"/>
                      <a:ext cx="5370188" cy="5492516"/>
                    </a:xfrm>
                    <a:prstGeom prst="rect">
                      <a:avLst/>
                    </a:prstGeom>
                    <a:noFill/>
                    <a:ln w="9525">
                      <a:noFill/>
                      <a:headEnd/>
                      <a:tailEnd/>
                    </a:ln>
                  </pic:spPr>
                </pic:pic>
              </a:graphicData>
            </a:graphic>
          </wp:inline>
        </w:drawing>
      </w:r>
      <w:bookmarkEnd w:id="62"/>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3" w:name="chapter-three"/>
    <w:p>
      <w:pPr>
        <w:pStyle w:val="Heading2"/>
      </w:pPr>
      <w:r>
        <w:t xml:space="preserve">Chapter Three</w:t>
      </w:r>
    </w:p>
    <w:bookmarkEnd w:id="63"/>
    <w:bookmarkStart w:id="64"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standard treatment regimen for BRAF</w:t>
      </w:r>
      <w:r>
        <w:rPr>
          <w:vertAlign w:val="superscript"/>
        </w:rPr>
        <w:t xml:space="preserve">V600E</w:t>
      </w:r>
      <w:r>
        <w:t xml:space="preserve"> </w:t>
      </w:r>
      <w:r>
        <w:t xml:space="preserve">mutant patients. Mechanistically, mutant-p53 alters the transcriptome of cancer cells and enhances entry into the cell cycle by a yet to be determine mechanism.</w:t>
      </w:r>
    </w:p>
    <w:bookmarkEnd w:id="64"/>
    <w:bookmarkStart w:id="65" w:name="introduction-1"/>
    <w:p>
      <w:pPr>
        <w:pStyle w:val="Heading2"/>
      </w:pPr>
      <w:r>
        <w:t xml:space="preserve">Introduction</w:t>
      </w:r>
    </w:p>
    <w:p>
      <w:pPr>
        <w:pStyle w:val="FirstParagraph"/>
      </w:pPr>
      <w:r>
        <w:t xml:space="preserve">Lung adenocarcinoma (LUAD) has remained the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genetically engineered mouse models (GEMMs) of mutationally activated EGFR, KRAS, or BRAF form lung tumors that strongly resemble key characteristics of human LUAD. However, tumors formed in all three models (KRAS:G12D, EGFR: Deletion 19 or L858R, or BRAF</w:t>
      </w:r>
      <w:r>
        <w:rPr>
          <w:vertAlign w:val="superscript"/>
        </w:rPr>
        <w:t xml:space="preserve">V600E</w:t>
      </w:r>
      <w:r>
        <w:t xml:space="preserve">) develop only histologically low- to mid-grade cancer and are growth-arrested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various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in cancer frequently occur in the DNA binding domain, where a single amino acid change results in dysfunctional DNA-binding and fails transcriptional activation</w:t>
      </w:r>
      <w:r>
        <w:t xml:space="preserve"> </w:t>
      </w:r>
      <w:r>
        <w:t xml:space="preserve">(Olivier et al., 2010)</w:t>
      </w:r>
      <w:r>
        <w:t xml:space="preserve">. Therefore, mutated p53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cannot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modulated SMAD3, NF</w:t>
      </w:r>
      <m:oMath>
        <m:r>
          <m:t>κ</m:t>
        </m:r>
      </m:oMath>
      <w:r>
        <w:t xml:space="preserve">B, p63, TGF</w:t>
      </w:r>
      <m:oMath>
        <m:r>
          <m:t>β</m:t>
        </m:r>
      </m:oMath>
      <w:r>
        <w:t xml:space="preserve">, and others to drive various hallmarks of cancer invasion, chemoresistance, metabolism, and propagation of a stem cell fate</w:t>
      </w:r>
      <w:r>
        <w:t xml:space="preserve"> </w:t>
      </w:r>
      <w:r>
        <w:t xml:space="preserve">(Adorno et al., 2009; Gaiddon et al., 2001; Klemke et al., 2021)</w:t>
      </w:r>
      <w:r>
        <w:t xml:space="preserve">. Although the mechanisms that lead to these altered processes are controversial, it is thought that the main effect is through mutant-p53 binding and sequestering known p53-associated proteins. This often leads to the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have only been studied in the context of p53 genetic deletion, not p53 mutation, which is more frequently seen in human lung cancer. Specifically, p53-R172H and p53-R245W are murine homologs of typical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were not observed when p53 is deleted, such as enhanced tumor size and decreased survival. Our findings highlight functional differences in mutant-p53 biology, as well as the importance and the utility of clinically relevant mutant-p53 mouse models.</w:t>
      </w:r>
    </w:p>
    <w:bookmarkEnd w:id="65"/>
    <w:bookmarkStart w:id="66"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w:t>
      </w:r>
      <w:r>
        <w:t xml:space="preserve"> </w:t>
      </w:r>
      <w:r>
        <w:t xml:space="preserve">(Dankort et al., 2007)</w:t>
      </w:r>
      <w:r>
        <w:t xml:space="preserve">. 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3.1">
        <w:r>
          <w:rPr>
            <w:rStyle w:val="Hyperlink"/>
          </w:rPr>
          <w:t xml:space="preserve">7</w:t>
        </w:r>
      </w:hyperlink>
      <w:r>
        <w:t xml:space="preserve">). As expected, mice developed lung cancer, consistent with previous findings (Figure</w:t>
      </w:r>
      <w:r>
        <w:t xml:space="preserve"> </w:t>
      </w:r>
      <w:hyperlink w:anchor="fig:3.2">
        <w:r>
          <w:rPr>
            <w:rStyle w:val="Hyperlink"/>
          </w:rPr>
          <w:t xml:space="preserve">8</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3.2">
        <w:r>
          <w:rPr>
            <w:rStyle w:val="Hyperlink"/>
          </w:rPr>
          <w:t xml:space="preserve">8</w:t>
        </w:r>
      </w:hyperlink>
      <w:r>
        <w:t xml:space="preserve"> </w:t>
      </w:r>
      <w:r>
        <w:t xml:space="preserve">A,B).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We next looked at early time points to determine if p53 mutation affects the growth and proliferation of early stage lung tumors. However, we did not find any differences in tumor size between the three different p53 alleles(Figure</w:t>
      </w:r>
      <w:r>
        <w:t xml:space="preserve"> </w:t>
      </w:r>
      <w:r>
        <w:t xml:space="preserve">(</w:t>
      </w:r>
      <w:r>
        <w:rPr>
          <w:bCs/>
          <w:b/>
        </w:rPr>
        <w:t xml:space="preserve">fig3.3?</w:t>
      </w:r>
      <w:r>
        <w:t xml:space="preserve">)</w:t>
      </w:r>
      <w:r>
        <w:t xml:space="preserve"> </w:t>
      </w:r>
      <w:r>
        <w:t xml:space="preserve">A, B).</w:t>
      </w:r>
    </w:p>
    <w:p>
      <w:pPr>
        <w:pStyle w:val="BodyText"/>
      </w:pPr>
      <w:r>
        <w:t xml:space="preserve">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the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3.4">
        <w:r>
          <w:rPr>
            <w:rStyle w:val="Hyperlink"/>
          </w:rPr>
          <w:t xml:space="preserve">10</w:t>
        </w:r>
      </w:hyperlink>
      <w:r>
        <w:t xml:space="preserve"> </w:t>
      </w:r>
      <w:r>
        <w:t xml:space="preserve">A).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3.4">
        <w:r>
          <w:rPr>
            <w:rStyle w:val="Hyperlink"/>
          </w:rPr>
          <w:t xml:space="preserve">10</w:t>
        </w:r>
      </w:hyperlink>
      <w:r>
        <w:t xml:space="preserve"> </w:t>
      </w:r>
      <w:r>
        <w:t xml:space="preserve">A).</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3.4">
        <w:r>
          <w:rPr>
            <w:rStyle w:val="Hyperlink"/>
          </w:rPr>
          <w:t xml:space="preserve">10</w:t>
        </w:r>
      </w:hyperlink>
      <w:r>
        <w:t xml:space="preserve"> </w:t>
      </w:r>
      <w:r>
        <w:t xml:space="preserve">B).</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to reflect the worse diseased, characterized by enhanced tumor burden and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3.5">
        <w:r>
          <w:rPr>
            <w:rStyle w:val="Hyperlink"/>
          </w:rPr>
          <w:t xml:space="preserve">11</w:t>
        </w:r>
      </w:hyperlink>
      <w:r>
        <w:t xml:space="preserve"> </w:t>
      </w:r>
      <w:r>
        <w:t xml:space="preserve">A, B). This finding strongly indicates that mutant-p53 tumors are dedifferentiated. Since HMGA2 expression is associated with LUAD dedifferentiation and worse patient prognosis, we performed IHC for HMGA2</w:t>
      </w:r>
      <w:r>
        <w:t xml:space="preserve">(Di Cello et al., 2008; Gao et al., 2017; Winslow et al., 2011)</w:t>
      </w:r>
      <w:r>
        <w:t xml:space="preserve">. We noted an increase in HMGA2-positive tumors in</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3.5">
        <w:r>
          <w:rPr>
            <w:rStyle w:val="Hyperlink"/>
          </w:rPr>
          <w:t xml:space="preserve">11</w:t>
        </w:r>
      </w:hyperlink>
      <w:r>
        <w:t xml:space="preserve"> </w:t>
      </w:r>
      <w:r>
        <w:t xml:space="preserve">A, B). Thus, this data reveals that Trp53R172H/R172H mice exhibit a higher tumor burden and worse overall survival than</w:t>
      </w:r>
      <w:r>
        <w:t xml:space="preserve"> </w:t>
      </w:r>
      <w:r>
        <w:rPr>
          <w:iCs/>
          <w:i/>
        </w:rPr>
        <w:t xml:space="preserve">Trp53</w:t>
      </w:r>
      <w:r>
        <w:rPr>
          <w:vertAlign w:val="superscript"/>
          <w:iCs/>
          <w:i/>
        </w:rPr>
        <w:t xml:space="preserve">fl/fl</w:t>
      </w:r>
      <w:r>
        <w:t xml:space="preserve">. However,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One critical aspect of normal p53 function is self-regulation through transcriptional activation of its negative regulator MDM2</w:t>
      </w:r>
      <w:r>
        <w:t xml:space="preserve"> </w:t>
      </w:r>
      <w:r>
        <w:t xml:space="preserve">(Wu et al., 1993)</w:t>
      </w:r>
      <w:r>
        <w:t xml:space="preserve">. Thus, we predicted that homozygous p53 mutant cells would exhibit increased mutant-p53 protein. In our models, we observed that mutant p53 protein accumulation is restricted to malignant cells exhibited by a lack of papillary architecture and nuclear atypia (Figure</w:t>
      </w:r>
      <w:r>
        <w:t xml:space="preserve"> </w:t>
      </w:r>
      <w:hyperlink w:anchor="fig:3.6">
        <w:r>
          <w:rPr>
            <w:rStyle w:val="Hyperlink"/>
          </w:rPr>
          <w:t xml:space="preserve">12</w:t>
        </w:r>
      </w:hyperlink>
      <w:r>
        <w:t xml:space="preserve"> </w:t>
      </w:r>
      <w:r>
        <w:t xml:space="preserve">A). Indeed, p53 immunostaining is correlated with increased phosphorylated-ERK1/2 detection (Figure</w:t>
      </w:r>
      <w:r>
        <w:t xml:space="preserve"> </w:t>
      </w:r>
      <w:hyperlink w:anchor="fig:3.6">
        <w:r>
          <w:rPr>
            <w:rStyle w:val="Hyperlink"/>
          </w:rPr>
          <w:t xml:space="preserve">12</w:t>
        </w:r>
      </w:hyperlink>
      <w:r>
        <w:t xml:space="preserve"> </w:t>
      </w:r>
      <w:r>
        <w:t xml:space="preserve">B).</w:t>
      </w:r>
      <w:r>
        <w:t xml:space="preserve"> </w:t>
      </w:r>
      <w:r>
        <w:t xml:space="preserve">Moreover, immunofluorescence of p53 and its positive regulator, p19/ARF, reveal that cells with high p19/ARF are also high in p53 accumulation (Figure</w:t>
      </w:r>
      <w:r>
        <w:t xml:space="preserve"> </w:t>
      </w:r>
      <w:hyperlink w:anchor="fig:3.6">
        <w:r>
          <w:rPr>
            <w:rStyle w:val="Hyperlink"/>
          </w:rPr>
          <w:t xml:space="preserve">12</w:t>
        </w:r>
      </w:hyperlink>
      <w:r>
        <w:t xml:space="preserve"> </w:t>
      </w:r>
      <w:r>
        <w:t xml:space="preserve">C). This result suggests that even in homozygous mutant_Trp53_ mice, there is still a barrier to mutant-p53 accumulation. Our data suggest that elevated levels of p19/ARF are necessary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genetically engineered mice</w:t>
      </w:r>
      <w:r>
        <w:t xml:space="preserve">(Planchard et al., 2016)</w:t>
      </w:r>
      <w:r>
        <w:t xml:space="preserve">. Interstingly,</w:t>
      </w:r>
      <w:r>
        <w:t xml:space="preserve"> </w:t>
      </w:r>
      <w:r>
        <w:rPr>
          <w:iCs/>
          <w:i/>
        </w:rPr>
        <w:t xml:space="preserve">Trp53</w:t>
      </w:r>
      <w:r>
        <w:rPr>
          <w:vertAlign w:val="superscript"/>
          <w:iCs/>
          <w:i/>
        </w:rPr>
        <w:t xml:space="preserve">R172H/R172H</w:t>
      </w:r>
      <w:r>
        <w:t xml:space="preserve"> </w:t>
      </w:r>
      <w:r>
        <w:t xml:space="preserve">mice retain a more considerable tumor burden after a week four treatment of MAPK blockade</w:t>
      </w:r>
      <w:r>
        <w:t xml:space="preserve"> </w:t>
      </w:r>
      <w:r>
        <w:rPr>
          <w:iCs/>
          <w:i/>
        </w:rPr>
        <w:t xml:space="preserve">in vivo</w:t>
      </w:r>
      <w:r>
        <w:t xml:space="preserve"> </w:t>
      </w:r>
      <w:r>
        <w:t xml:space="preserve">(Figure</w:t>
      </w:r>
      <w:r>
        <w:t xml:space="preserve"> </w:t>
      </w:r>
      <w:hyperlink w:anchor="fig:3.7">
        <w:r>
          <w:rPr>
            <w:rStyle w:val="Hyperlink"/>
          </w:rPr>
          <w:t xml:space="preserve">13</w:t>
        </w:r>
      </w:hyperlink>
      <w:r>
        <w:t xml:space="preserve"> </w:t>
      </w:r>
      <w:r>
        <w:t xml:space="preserve">A).</w:t>
      </w:r>
    </w:p>
    <w:p>
      <w:pPr>
        <w:pStyle w:val="BodyText"/>
      </w:pPr>
      <w:r>
        <w:t xml:space="preserve">To further investigate the effects of p53-mutants on</w:t>
      </w:r>
      <w:r>
        <w:t xml:space="preserve"> </w:t>
      </w:r>
      <w:r>
        <w:rPr>
          <w:iCs/>
          <w:i/>
        </w:rPr>
        <w:t xml:space="preserve">BRAF</w:t>
      </w:r>
      <w:r>
        <w:rPr>
          <w:vertAlign w:val="superscript"/>
          <w:iCs/>
          <w:i/>
        </w:rPr>
        <w:t xml:space="preserve">V600E</w:t>
      </w:r>
      <w:r>
        <w:t xml:space="preserve"> </w:t>
      </w:r>
      <w:r>
        <w:t xml:space="preserve">driven lung cancers,we derived cell lines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resistant to single-agent dabrafenib (Figure</w:t>
      </w:r>
      <w:r>
        <w:t xml:space="preserve"> </w:t>
      </w:r>
      <w:hyperlink w:anchor="fig:3.7">
        <w:r>
          <w:rPr>
            <w:rStyle w:val="Hyperlink"/>
          </w:rPr>
          <w:t xml:space="preserve">13</w:t>
        </w:r>
      </w:hyperlink>
      <w:r>
        <w:t xml:space="preserve"> </w:t>
      </w:r>
      <w:r>
        <w:t xml:space="preserve">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MAPK-blockade (Figure</w:t>
      </w:r>
      <w:r>
        <w:t xml:space="preserve"> </w:t>
      </w:r>
      <w:hyperlink w:anchor="fig:3.7">
        <w:r>
          <w:rPr>
            <w:rStyle w:val="Hyperlink"/>
          </w:rPr>
          <w:t xml:space="preserve">13</w:t>
        </w:r>
      </w:hyperlink>
      <w:r>
        <w:t xml:space="preserve"> </w:t>
      </w:r>
      <w:r>
        <w:t xml:space="preserve">C). Furthermore,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were more resistant to the combination of dabrafenib plus trametinib, than</w:t>
      </w:r>
      <w:r>
        <w:t xml:space="preserve"> </w:t>
      </w:r>
      <w:r>
        <w:rPr>
          <w:iCs/>
          <w:i/>
        </w:rPr>
        <w:t xml:space="preserve">Trp53</w:t>
      </w:r>
      <w:r>
        <w:rPr>
          <w:vertAlign w:val="superscript"/>
          <w:iCs/>
          <w:i/>
        </w:rPr>
        <w:t xml:space="preserve">fl/fl</w:t>
      </w:r>
      <w:r>
        <w:t xml:space="preserve"> </w:t>
      </w:r>
      <w:r>
        <w:t xml:space="preserve">cell lines(Figure</w:t>
      </w:r>
      <w:r>
        <w:t xml:space="preserve"> </w:t>
      </w:r>
      <w:hyperlink w:anchor="fig:3.8">
        <w:r>
          <w:rPr>
            <w:rStyle w:val="Hyperlink"/>
          </w:rPr>
          <w:t xml:space="preserve">14</w:t>
        </w:r>
      </w:hyperlink>
      <w:r>
        <w:t xml:space="preserve"> </w:t>
      </w:r>
      <w:r>
        <w:t xml:space="preserve">A-C). Not only are resistant cells still proliferative in the face of MAPK-blockade, they are resistant to cell death imparted by MAPK-inhibtion[Figure</w:t>
      </w:r>
      <w:r>
        <w:t xml:space="preserve"> </w:t>
      </w:r>
      <w:hyperlink w:anchor="fig:3.8">
        <w:r>
          <w:rPr>
            <w:rStyle w:val="Hyperlink"/>
          </w:rPr>
          <w:t xml:space="preserve">14</w:t>
        </w:r>
      </w:hyperlink>
      <w:r>
        <w:t xml:space="preserve"> </w:t>
      </w:r>
      <w:r>
        <w:t xml:space="preserve">C].</w:t>
      </w:r>
    </w:p>
    <w:p>
      <w:pPr>
        <w:pStyle w:val="BodyText"/>
      </w:pPr>
      <w:r>
        <w:t xml:space="preserve">Next, we reasoned if mutant-p53 expression is the cause differential cancer phenotypes such as increase proliferation and drug resistance, then eliminating mutant-p53 expression would have a growth inhibitory effect and sensitize cells to MAPK-pathway inhibition. We cloned a short-hairpin RNA plasmid that induces GFP expression and knockdown of mutant-p53 with supplementation of doxycycline(Figure</w:t>
      </w:r>
      <w:r>
        <w:t xml:space="preserve"> </w:t>
      </w:r>
      <w:hyperlink w:anchor="fig:3.9">
        <w:r>
          <w:rPr>
            <w:rStyle w:val="Hyperlink"/>
          </w:rPr>
          <w:t xml:space="preserve">15</w:t>
        </w:r>
      </w:hyperlink>
      <w:r>
        <w:t xml:space="preserve"> </w:t>
      </w:r>
      <w:r>
        <w:t xml:space="preserve">A). Despite sucessful p53 knockdown, observed no change in</w:t>
      </w:r>
      <w:r>
        <w:t xml:space="preserve"> </w:t>
      </w:r>
      <w:r>
        <w:rPr>
          <w:iCs/>
          <w:i/>
        </w:rPr>
        <w:t xml:space="preserve">in vitro</w:t>
      </w:r>
      <w:r>
        <w:t xml:space="preserve"> </w:t>
      </w:r>
      <w:r>
        <w:t xml:space="preserve">proliferation or</w:t>
      </w:r>
      <w:r>
        <w:t xml:space="preserve"> </w:t>
      </w:r>
      <w:r>
        <w:rPr>
          <w:iCs/>
          <w:i/>
        </w:rPr>
        <w:t xml:space="preserve">in vivo</w:t>
      </w:r>
      <w:r>
        <w:t xml:space="preserve"> </w:t>
      </w:r>
      <w:r>
        <w:t xml:space="preserve">tumor outgrowth(Figure</w:t>
      </w:r>
      <w:r>
        <w:t xml:space="preserve"> </w:t>
      </w:r>
      <w:hyperlink w:anchor="fig:3.9">
        <w:r>
          <w:rPr>
            <w:rStyle w:val="Hyperlink"/>
          </w:rPr>
          <w:t xml:space="preserve">15</w:t>
        </w:r>
      </w:hyperlink>
      <w:r>
        <w:t xml:space="preserve"> </w:t>
      </w:r>
      <w:r>
        <w:t xml:space="preserve">B and C). Therefore, mutant-p53 cells are not addicted to mutant-p53 expression.</w:t>
      </w:r>
    </w:p>
    <w:p>
      <w:pPr>
        <w:pStyle w:val="BodyText"/>
      </w:pPr>
      <w:r>
        <w:t xml:space="preserve">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refractory than parental HCC364 cells (Figure</w:t>
      </w:r>
      <w:r>
        <w:t xml:space="preserve"> </w:t>
      </w:r>
      <w:hyperlink w:anchor="fig:3.10">
        <w:r>
          <w:rPr>
            <w:rStyle w:val="Hyperlink"/>
          </w:rPr>
          <w:t xml:space="preserve">16</w:t>
        </w:r>
      </w:hyperlink>
      <w:r>
        <w:t xml:space="preserve"> </w:t>
      </w:r>
      <w:r>
        <w:t xml:space="preserve">A and B). 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that missense mutant p53</w:t>
      </w:r>
      <w:r>
        <w:rPr>
          <w:vertAlign w:val="superscript"/>
        </w:rPr>
        <w:t xml:space="preserve">R175H</w:t>
      </w:r>
      <w:r>
        <w:t xml:space="preserve"> </w:t>
      </w:r>
      <w:r>
        <w:t xml:space="preserve">and its murine homolog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p53-null mutations cannot achieve.</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to the transcriptional trans-activation potential by mutant p53. RNA sequencing of cell lines generated from p53-mutant mouse lung tumors does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3.11">
        <w:r>
          <w:rPr>
            <w:rStyle w:val="Hyperlink"/>
          </w:rPr>
          <w:t xml:space="preserve">17</w:t>
        </w:r>
      </w:hyperlink>
      <w:r>
        <w:t xml:space="preserve"> </w:t>
      </w:r>
      <w:r>
        <w:t xml:space="preserve">4 A and B). Interestingly, genes involved in cell cycle regulation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3.11">
        <w:r>
          <w:rPr>
            <w:rStyle w:val="Hyperlink"/>
          </w:rPr>
          <w:t xml:space="preserve">17</w:t>
        </w:r>
      </w:hyperlink>
      <w:r>
        <w:t xml:space="preserve"> </w:t>
      </w:r>
      <w:r>
        <w:t xml:space="preserve">B). These results suggest that mutant-p53 affects the transcription of genes involved in pro-growth signaling pathways. We also observed transcriptional differences between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lines(Figure</w:t>
      </w:r>
      <w:r>
        <w:t xml:space="preserve"> </w:t>
      </w:r>
      <w:hyperlink w:anchor="fig:3.12">
        <w:r>
          <w:rPr>
            <w:rStyle w:val="Hyperlink"/>
          </w:rPr>
          <w:t xml:space="preserve">18</w:t>
        </w:r>
      </w:hyperlink>
      <w:r>
        <w:t xml:space="preserve"> </w:t>
      </w:r>
      <w:r>
        <w:t xml:space="preserve">A and B). Thus, we hypothesize that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have similarities in their function, but they also have some clear differences.</w:t>
      </w:r>
    </w:p>
    <w:p>
      <w:pPr>
        <w:pStyle w:val="BodyText"/>
      </w:pPr>
      <w:r>
        <w:rPr>
          <w:bCs/>
          <w:b/>
        </w:rPr>
        <w:t xml:space="preserve">PDGFR expression is increased in mutant-p53 cells</w:t>
      </w:r>
      <w:r>
        <w:t xml:space="preserve"> </w:t>
      </w:r>
      <w:r>
        <w:t xml:space="preserve">Our</w:t>
      </w:r>
      <w:r>
        <w:t xml:space="preserve"> </w:t>
      </w:r>
      <w:r>
        <w:rPr>
          <w:iCs/>
          <w:i/>
        </w:rPr>
        <w:t xml:space="preserve">in vitro</w:t>
      </w:r>
      <w:r>
        <w:t xml:space="preserve"> </w:t>
      </w:r>
      <w:r>
        <w:t xml:space="preserve">RNA analysis revealed an upregulation of the platelet-derived growth factor recepter(PDGFR) in</w:t>
      </w:r>
      <w:r>
        <w:t xml:space="preserve"> </w:t>
      </w:r>
      <w:r>
        <w:rPr>
          <w:iCs/>
          <w:i/>
        </w:rPr>
        <w:t xml:space="preserve">Trp53</w:t>
      </w:r>
      <w:r>
        <w:rPr>
          <w:vertAlign w:val="superscript"/>
          <w:iCs/>
          <w:i/>
        </w:rPr>
        <w:t xml:space="preserve">R172H/R172H</w:t>
      </w:r>
      <w:r>
        <w:t xml:space="preserve"> </w:t>
      </w:r>
      <w:r>
        <w:t xml:space="preserve">cell lines(Figure ?? A). Since PDGFR is a known regulator of the MAPK pathway, we sought to validate its expression and determine its important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Indeed PDGFRB is more highly expressed and can be activated by recombinant PDGF stimulation(Figure</w:t>
      </w:r>
      <w:r>
        <w:t xml:space="preserve"> </w:t>
      </w:r>
      <w:hyperlink w:anchor="fig:3.14">
        <w:r>
          <w:rPr>
            <w:rStyle w:val="Hyperlink"/>
          </w:rPr>
          <w:t xml:space="preserve">19</w:t>
        </w:r>
      </w:hyperlink>
      <w:r>
        <w:t xml:space="preserve"> </w:t>
      </w:r>
      <w:r>
        <w:t xml:space="preserve">B). Although</w:t>
      </w:r>
      <w:r>
        <w:t xml:space="preserve"> </w:t>
      </w:r>
      <w:r>
        <w:rPr>
          <w:iCs/>
          <w:i/>
        </w:rPr>
        <w:t xml:space="preserve">Trp53</w:t>
      </w:r>
      <w:r>
        <w:rPr>
          <w:vertAlign w:val="superscript"/>
          <w:iCs/>
          <w:i/>
        </w:rPr>
        <w:t xml:space="preserve">fl/fl</w:t>
      </w:r>
      <w:r>
        <w:t xml:space="preserve"> </w:t>
      </w:r>
      <w:r>
        <w:t xml:space="preserve">cells do not have any detectable levels of PDGFR or Phospohorylated-PDFRB, they still upregulated MAPK-pathway activation in response to ligand stimulation(Figure</w:t>
      </w:r>
      <w:r>
        <w:t xml:space="preserve"> </w:t>
      </w:r>
      <w:hyperlink w:anchor="fig:3.14">
        <w:r>
          <w:rPr>
            <w:rStyle w:val="Hyperlink"/>
          </w:rPr>
          <w:t xml:space="preserve">19</w:t>
        </w:r>
      </w:hyperlink>
      <w:r>
        <w:t xml:space="preserve"> </w:t>
      </w:r>
      <w:r>
        <w:t xml:space="preserve">B). Furthermore, expression of PDGFRB is evident in malignant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tumors, but not</w:t>
      </w:r>
      <w:r>
        <w:t xml:space="preserve"> </w:t>
      </w:r>
      <w:r>
        <w:rPr>
          <w:iCs/>
          <w:i/>
        </w:rPr>
        <w:t xml:space="preserve">Trp53</w:t>
      </w:r>
      <w:r>
        <w:rPr>
          <w:vertAlign w:val="superscript"/>
          <w:iCs/>
          <w:i/>
        </w:rPr>
        <w:t xml:space="preserve">fl/fl</w:t>
      </w:r>
      <w:r>
        <w:t xml:space="preserve"> </w:t>
      </w:r>
      <w:r>
        <w:t xml:space="preserve">tumors(Figure</w:t>
      </w:r>
      <w:r>
        <w:t xml:space="preserve"> </w:t>
      </w:r>
      <w:hyperlink w:anchor="fig:3.14">
        <w:r>
          <w:rPr>
            <w:rStyle w:val="Hyperlink"/>
          </w:rPr>
          <w:t xml:space="preserve">19</w:t>
        </w:r>
      </w:hyperlink>
      <w:r>
        <w:t xml:space="preserve"> </w:t>
      </w:r>
      <w:r>
        <w:t xml:space="preserve">C). We next sought to determine the sensitivity to PDGFR-signaling blockade with Imatinib, a known PDGFRB inhibitor. Neither PDGFR stimulation or PDGFR inhibition had any effect on the proliferation of mutant-p53 cell lines(Figure ?? A an B). Therefore, PDGFR is a validated differentially expressed gene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but is not important for its growth.</w:t>
      </w:r>
    </w:p>
    <w:bookmarkEnd w:id="66"/>
    <w:bookmarkStart w:id="119"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 lung tumor progression and increase the rate of dedifferentiation beyond the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more robust tumor-promoting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more substantial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unlike pancreatic adenocarcinoma, where p53 is triggered early, likely through PDAC-specific increases in p19/ARF through increased PI3K, STAT3, or DMP1</w:t>
      </w:r>
      <w:r>
        <w:t xml:space="preserve"> </w:t>
      </w:r>
      <w:r>
        <w:t xml:space="preserve">(Muzumdar et al.,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phosphorylated-ERK1/2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drug-resistant mechanisms. Previous studies have shown that mutant-p53 can confer resistance to pathway-targeted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have less sensitivity to the combination of BRAF+MEK inhibition. In pancreatic cancer models with LSL-p53-R172H expression, mutant-p53 regulates PDGFR-signaling to promote an invasive phenotype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Start w:id="0" w:name="fig:3.1"/>
    <w:p>
      <w:pPr>
        <w:pStyle w:val="CaptionedFigure"/>
      </w:pPr>
      <w:bookmarkStart w:id="70" w:name="fig:3.1"/>
      <w:r>
        <w:drawing>
          <wp:inline>
            <wp:extent cx="4731026" cy="6498662"/>
            <wp:effectExtent b="0" l="0" r="0" t="0"/>
            <wp:docPr descr="Figure 7: Cre-mediated wildtype-to-mutant alleles used in study. (A) Priot to Cre-mediated recombination, normal Braf and Trp53 are expressed from their endogenous loci. (B) After Cre-mediated recombination, the indicated mutant proteins are expressed, in addition to a TdTomato fluorescent protein to mark expression of BRAFV600E."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 Cre-mediated wildtype-to-mutant alleles used in study. (A) Priot to Cre-mediated recombination, normal</w:t>
      </w:r>
      <w:r>
        <w:t xml:space="preserve"> </w:t>
      </w:r>
      <w:r>
        <w:rPr>
          <w:iCs/>
          <w:i/>
        </w:rPr>
        <w:t xml:space="preserve">Braf</w:t>
      </w:r>
      <w:r>
        <w:t xml:space="preserve"> </w:t>
      </w:r>
      <w:r>
        <w:t xml:space="preserve">and</w:t>
      </w:r>
      <w:r>
        <w:t xml:space="preserve"> </w:t>
      </w:r>
      <w:r>
        <w:rPr>
          <w:iCs/>
          <w:i/>
        </w:rPr>
        <w:t xml:space="preserve">Trp53</w:t>
      </w:r>
      <w:r>
        <w:t xml:space="preserve"> </w:t>
      </w:r>
      <w:r>
        <w:t xml:space="preserve">are expressed from their endogenous loci. (B) After Cre-mediated recombination, the indicated mutant proteins are expressed, in addition to a TdTomato fluorescent protein to mark expression of BRAF</w:t>
      </w:r>
      <w:r>
        <w:rPr>
          <w:vertAlign w:val="superscript"/>
        </w:rPr>
        <w:t xml:space="preserve">V600E</w:t>
      </w:r>
      <w:r>
        <w:t xml:space="preserve">.</w:t>
      </w:r>
    </w:p>
    <w:bookmarkEnd w:id="0"/>
    <w:bookmarkStart w:id="0" w:name="fig:3.2"/>
    <w:p>
      <w:pPr>
        <w:pStyle w:val="CaptionedFigure"/>
      </w:pPr>
      <w:bookmarkStart w:id="74" w:name="fig:3.2"/>
      <w:r>
        <w:drawing>
          <wp:inline>
            <wp:extent cx="5070485" cy="6364101"/>
            <wp:effectExtent b="0" l="0" r="0" t="0"/>
            <wp:docPr descr="Figure 8: Mutant-p53 alleles differentially alter BRAFV600E driven lung tumorigenesis. (A) Tumor burden analysis 14-weeks post Cre-recombinase. (B) Tumor size 14 weeks post Cre-Recombinase. (C) Representative histological images 14 weeks post Cre-Recombinase. *** = p-value&lt;.01"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4101"/>
                    </a:xfrm>
                    <a:prstGeom prst="rect">
                      <a:avLst/>
                    </a:prstGeom>
                    <a:noFill/>
                    <a:ln w="9525">
                      <a:noFill/>
                      <a:headEnd/>
                      <a:tailEnd/>
                    </a:ln>
                  </pic:spPr>
                </pic:pic>
              </a:graphicData>
            </a:graphic>
          </wp:inline>
        </w:drawing>
      </w:r>
      <w:bookmarkEnd w:id="74"/>
    </w:p>
    <w:p>
      <w:pPr>
        <w:pStyle w:val="ImageCaption"/>
      </w:pPr>
      <w:r>
        <w:t xml:space="preserve">Figure 8: Mutant-p53 alleles differentially alter BRAF</w:t>
      </w:r>
      <w:r>
        <w:rPr>
          <w:vertAlign w:val="superscript"/>
        </w:rPr>
        <w:t xml:space="preserve">V600E</w:t>
      </w:r>
      <w:r>
        <w:t xml:space="preserve"> </w:t>
      </w:r>
      <w:r>
        <w:t xml:space="preserve">driven lung tumorigenesis. (A) Tumor burden analysis 14-weeks post Cre-recombinase. (B) Tumor size 14 weeks post Cre-Recombinase. (C) Representative histological images 14 weeks post Cre-Recombinase. *** =</w:t>
      </w:r>
      <w:r>
        <w:t xml:space="preserve"> </w:t>
      </w:r>
      <w:r>
        <w:rPr>
          <w:iCs/>
          <w:i/>
        </w:rPr>
        <w:t xml:space="preserve">p-value&lt;.01</w:t>
      </w:r>
    </w:p>
    <w:bookmarkEnd w:id="0"/>
    <w:bookmarkStart w:id="0" w:name="fig:3.3"/>
    <w:p>
      <w:pPr>
        <w:pStyle w:val="CaptionedFigure"/>
      </w:pPr>
      <w:bookmarkStart w:id="78" w:name="fig:3.3"/>
      <w:r>
        <w:drawing>
          <wp:inline>
            <wp:extent cx="5189755" cy="4737142"/>
            <wp:effectExtent b="0" l="0" r="0" t="0"/>
            <wp:docPr descr="Figure 9: Mutant-p53 does not alter the growth of early stage tumors (A) Tumor burden calculation after 6 weeks of tumor growth (B) Representative images of H&amp;E stained lung sections." title="" id="76" name="Picture"/>
            <a:graphic>
              <a:graphicData uri="http://schemas.openxmlformats.org/drawingml/2006/picture">
                <pic:pic>
                  <pic:nvPicPr>
                    <pic:cNvPr descr="images/p5313.png" id="77" name="Picture"/>
                    <pic:cNvPicPr>
                      <a:picLocks noChangeArrowheads="1" noChangeAspect="1"/>
                    </pic:cNvPicPr>
                  </pic:nvPicPr>
                  <pic:blipFill>
                    <a:blip r:embed="rId75"/>
                    <a:stretch>
                      <a:fillRect/>
                    </a:stretch>
                  </pic:blipFill>
                  <pic:spPr bwMode="auto">
                    <a:xfrm>
                      <a:off x="0" y="0"/>
                      <a:ext cx="5189755" cy="4737142"/>
                    </a:xfrm>
                    <a:prstGeom prst="rect">
                      <a:avLst/>
                    </a:prstGeom>
                    <a:noFill/>
                    <a:ln w="9525">
                      <a:noFill/>
                      <a:headEnd/>
                      <a:tailEnd/>
                    </a:ln>
                  </pic:spPr>
                </pic:pic>
              </a:graphicData>
            </a:graphic>
          </wp:inline>
        </w:drawing>
      </w:r>
      <w:bookmarkEnd w:id="78"/>
    </w:p>
    <w:p>
      <w:pPr>
        <w:pStyle w:val="ImageCaption"/>
      </w:pPr>
      <w:r>
        <w:t xml:space="preserve">Figure 9: Mutant-p53 does not alter the growth of early stage tumors (A) Tumor burden calculation after 6 weeks of tumor growth (B) Representative images of H&amp;E stained lung sections.</w:t>
      </w:r>
    </w:p>
    <w:bookmarkEnd w:id="0"/>
    <w:bookmarkStart w:id="0" w:name="fig:3.4"/>
    <w:p>
      <w:pPr>
        <w:pStyle w:val="CaptionedFigure"/>
      </w:pPr>
      <w:bookmarkStart w:id="82" w:name="fig:3.4"/>
      <w:r>
        <w:drawing>
          <wp:inline>
            <wp:extent cx="4880877" cy="5917605"/>
            <wp:effectExtent b="0" l="0" r="0" t="0"/>
            <wp:docPr descr="Figure 10: Mutant-p53 alleles differentially affect the survival of mice due to progressive lung adenocarcinoma. (A) Kaplan-Meier plot of BrafCAT/+ mice with p53-mutant alleles. (B) Kaplan-Meier plot of BrafCAT/+ mice with homozygous p53-mutant alleles.* = p-value&lt;.05" title="" id="80" name="Picture"/>
            <a:graphic>
              <a:graphicData uri="http://schemas.openxmlformats.org/drawingml/2006/picture">
                <pic:pic>
                  <pic:nvPicPr>
                    <pic:cNvPr descr="images/p53_3.png" id="81" name="Picture"/>
                    <pic:cNvPicPr>
                      <a:picLocks noChangeArrowheads="1" noChangeAspect="1"/>
                    </pic:cNvPicPr>
                  </pic:nvPicPr>
                  <pic:blipFill>
                    <a:blip r:embed="rId79"/>
                    <a:stretch>
                      <a:fillRect/>
                    </a:stretch>
                  </pic:blipFill>
                  <pic:spPr bwMode="auto">
                    <a:xfrm>
                      <a:off x="0" y="0"/>
                      <a:ext cx="4880877" cy="5917605"/>
                    </a:xfrm>
                    <a:prstGeom prst="rect">
                      <a:avLst/>
                    </a:prstGeom>
                    <a:noFill/>
                    <a:ln w="9525">
                      <a:noFill/>
                      <a:headEnd/>
                      <a:tailEnd/>
                    </a:ln>
                  </pic:spPr>
                </pic:pic>
              </a:graphicData>
            </a:graphic>
          </wp:inline>
        </w:drawing>
      </w:r>
      <w:bookmarkEnd w:id="82"/>
    </w:p>
    <w:p>
      <w:pPr>
        <w:pStyle w:val="ImageCaption"/>
      </w:pPr>
      <w:r>
        <w:t xml:space="preserve">Figure 10: Mutant-p53 alleles differentially affect the survival of mice due to progressive lung adenocarcinoma. (A) Kaplan-Meier plot of</w:t>
      </w:r>
      <w:r>
        <w:t xml:space="preserve"> </w:t>
      </w:r>
      <w:r>
        <w:rPr>
          <w:iCs/>
          <w:i/>
        </w:rPr>
        <w:t xml:space="preserve">Braf</w:t>
      </w:r>
      <w:r>
        <w:rPr>
          <w:vertAlign w:val="superscript"/>
          <w:iCs/>
          <w:i/>
        </w:rPr>
        <w:t xml:space="preserve">CAT/+</w:t>
      </w:r>
      <w:r>
        <w:t xml:space="preserve"> </w:t>
      </w:r>
      <w:r>
        <w:t xml:space="preserve">mice with p53-mutant alleles. (B) Kaplan-Meier plot of</w:t>
      </w:r>
      <w:r>
        <w:t xml:space="preserve"> </w:t>
      </w:r>
      <w:r>
        <w:rPr>
          <w:iCs/>
          <w:i/>
        </w:rPr>
        <w:t xml:space="preserve">Braf</w:t>
      </w:r>
      <w:r>
        <w:rPr>
          <w:vertAlign w:val="superscript"/>
          <w:iCs/>
          <w:i/>
        </w:rPr>
        <w:t xml:space="preserve">CAT/+</w:t>
      </w:r>
      <w:r>
        <w:t xml:space="preserve"> </w:t>
      </w:r>
      <w:r>
        <w:t xml:space="preserve">mice with homozygous p53-mutant alleles.* =</w:t>
      </w:r>
      <w:r>
        <w:t xml:space="preserve"> </w:t>
      </w:r>
      <w:r>
        <w:rPr>
          <w:iCs/>
          <w:i/>
        </w:rPr>
        <w:t xml:space="preserve">p-value&lt;.05</w:t>
      </w:r>
    </w:p>
    <w:bookmarkEnd w:id="0"/>
    <w:bookmarkStart w:id="0" w:name="fig:3.5"/>
    <w:p>
      <w:pPr>
        <w:pStyle w:val="CaptionedFigure"/>
      </w:pPr>
      <w:bookmarkStart w:id="86" w:name="fig:3.5"/>
      <w:r>
        <w:drawing>
          <wp:inline>
            <wp:extent cx="4544476" cy="5529214"/>
            <wp:effectExtent b="0" l="0" r="0" t="0"/>
            <wp:docPr descr="Figure 11: Missense mutant-p53 alters lung adenocarcinoma differentiation status. (A)Representative IHC images of tumors stained with antibodies targeting p53, NKX2-1, SPC, and HMGA2. (B) Quantification of immunostaing in (A) based on H-Score. *** = p-value&lt;.01 ; **** = p-value&lt;.001." title="" id="84" name="Picture"/>
            <a:graphic>
              <a:graphicData uri="http://schemas.openxmlformats.org/drawingml/2006/picture">
                <pic:pic>
                  <pic:nvPicPr>
                    <pic:cNvPr descr="images/p53_4.png" id="85" name="Picture"/>
                    <pic:cNvPicPr>
                      <a:picLocks noChangeArrowheads="1" noChangeAspect="1"/>
                    </pic:cNvPicPr>
                  </pic:nvPicPr>
                  <pic:blipFill>
                    <a:blip r:embed="rId83"/>
                    <a:stretch>
                      <a:fillRect/>
                    </a:stretch>
                  </pic:blipFill>
                  <pic:spPr bwMode="auto">
                    <a:xfrm>
                      <a:off x="0" y="0"/>
                      <a:ext cx="4544476" cy="5529214"/>
                    </a:xfrm>
                    <a:prstGeom prst="rect">
                      <a:avLst/>
                    </a:prstGeom>
                    <a:noFill/>
                    <a:ln w="9525">
                      <a:noFill/>
                      <a:headEnd/>
                      <a:tailEnd/>
                    </a:ln>
                  </pic:spPr>
                </pic:pic>
              </a:graphicData>
            </a:graphic>
          </wp:inline>
        </w:drawing>
      </w:r>
      <w:bookmarkEnd w:id="86"/>
    </w:p>
    <w:p>
      <w:pPr>
        <w:pStyle w:val="ImageCaption"/>
      </w:pPr>
      <w:r>
        <w:t xml:space="preserve">Figure 11: Missense mutant-p53 alters lung adenocarcinoma differentiation status. (A)Representative IHC images of tumors stained with antibodies targeting p53, NKX2-1, SPC, and HMGA2. (B) Quantification of immunostaing in (A) based on H-Score. *** =</w:t>
      </w:r>
      <w:r>
        <w:t xml:space="preserve"> </w:t>
      </w:r>
      <w:r>
        <w:rPr>
          <w:iCs/>
          <w:i/>
        </w:rPr>
        <w:t xml:space="preserve">p-value&lt;.01</w:t>
      </w:r>
      <w:r>
        <w:t xml:space="preserve"> </w:t>
      </w:r>
      <w:r>
        <w:t xml:space="preserve">; **** =</w:t>
      </w:r>
      <w:r>
        <w:t xml:space="preserve"> </w:t>
      </w:r>
      <w:r>
        <w:rPr>
          <w:iCs/>
          <w:i/>
        </w:rPr>
        <w:t xml:space="preserve">p-value&lt;.001</w:t>
      </w:r>
      <w:r>
        <w:t xml:space="preserve">.</w:t>
      </w:r>
    </w:p>
    <w:bookmarkEnd w:id="0"/>
    <w:bookmarkStart w:id="0" w:name="fig:3.6"/>
    <w:p>
      <w:pPr>
        <w:pStyle w:val="CaptionedFigure"/>
      </w:pPr>
      <w:bookmarkStart w:id="90" w:name="fig:3.6"/>
      <w:r>
        <w:drawing>
          <wp:inline>
            <wp:extent cx="4630105" cy="5345723"/>
            <wp:effectExtent b="0" l="0" r="0" t="0"/>
            <wp:docPr descr="Figure 12: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 title="" id="88" name="Picture"/>
            <a:graphic>
              <a:graphicData uri="http://schemas.openxmlformats.org/drawingml/2006/picture">
                <pic:pic>
                  <pic:nvPicPr>
                    <pic:cNvPr descr="images/p53_5.png" id="89" name="Picture"/>
                    <pic:cNvPicPr>
                      <a:picLocks noChangeArrowheads="1" noChangeAspect="1"/>
                    </pic:cNvPicPr>
                  </pic:nvPicPr>
                  <pic:blipFill>
                    <a:blip r:embed="rId87"/>
                    <a:stretch>
                      <a:fillRect/>
                    </a:stretch>
                  </pic:blipFill>
                  <pic:spPr bwMode="auto">
                    <a:xfrm>
                      <a:off x="0" y="0"/>
                      <a:ext cx="4630105" cy="5345723"/>
                    </a:xfrm>
                    <a:prstGeom prst="rect">
                      <a:avLst/>
                    </a:prstGeom>
                    <a:noFill/>
                    <a:ln w="9525">
                      <a:noFill/>
                      <a:headEnd/>
                      <a:tailEnd/>
                    </a:ln>
                  </pic:spPr>
                </pic:pic>
              </a:graphicData>
            </a:graphic>
          </wp:inline>
        </w:drawing>
      </w:r>
      <w:bookmarkEnd w:id="90"/>
    </w:p>
    <w:p>
      <w:pPr>
        <w:pStyle w:val="ImageCaption"/>
      </w:pPr>
      <w:r>
        <w:t xml:space="preserve">Figure 12: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w:t>
      </w:r>
    </w:p>
    <w:bookmarkEnd w:id="0"/>
    <w:bookmarkStart w:id="0" w:name="fig:3.7"/>
    <w:p>
      <w:pPr>
        <w:pStyle w:val="CaptionedFigure"/>
      </w:pPr>
      <w:bookmarkStart w:id="94" w:name="fig:3.7"/>
      <w:r>
        <w:drawing>
          <wp:inline>
            <wp:extent cx="5229511" cy="4951216"/>
            <wp:effectExtent b="0" l="0" r="0" t="0"/>
            <wp:docPr descr="Figure 13: Mouse tumors and cell lines that expression P53-R172H and p53-R245W are refractory to MAPK blockade. (A) Tumor burden analysis of GEMMs treated with MAPKi chow for four weeks. (B) n vitro dose response to dabrafenib for 48 hours. (C) Western blots of timecourse of cell lines treated with dabrafenib plus trametinib." title="" id="92" name="Picture"/>
            <a:graphic>
              <a:graphicData uri="http://schemas.openxmlformats.org/drawingml/2006/picture">
                <pic:pic>
                  <pic:nvPicPr>
                    <pic:cNvPr descr="images/p536.png" id="93" name="Picture"/>
                    <pic:cNvPicPr>
                      <a:picLocks noChangeArrowheads="1" noChangeAspect="1"/>
                    </pic:cNvPicPr>
                  </pic:nvPicPr>
                  <pic:blipFill>
                    <a:blip r:embed="rId91"/>
                    <a:stretch>
                      <a:fillRect/>
                    </a:stretch>
                  </pic:blipFill>
                  <pic:spPr bwMode="auto">
                    <a:xfrm>
                      <a:off x="0" y="0"/>
                      <a:ext cx="5229511" cy="4951216"/>
                    </a:xfrm>
                    <a:prstGeom prst="rect">
                      <a:avLst/>
                    </a:prstGeom>
                    <a:noFill/>
                    <a:ln w="9525">
                      <a:noFill/>
                      <a:headEnd/>
                      <a:tailEnd/>
                    </a:ln>
                  </pic:spPr>
                </pic:pic>
              </a:graphicData>
            </a:graphic>
          </wp:inline>
        </w:drawing>
      </w:r>
      <w:bookmarkEnd w:id="94"/>
    </w:p>
    <w:p>
      <w:pPr>
        <w:pStyle w:val="ImageCaption"/>
      </w:pPr>
      <w:r>
        <w:t xml:space="preserve">Figure 13: Mouse tumors and cell lines that expression P53-R172H and p53-R245W are refractory to MAPK blockade. (A) Tumor burden analysis of GEMMs treated with MAPKi chow for four weeks. (B)</w:t>
      </w:r>
      <w:r>
        <w:t xml:space="preserve"> </w:t>
      </w:r>
      <w:r>
        <w:rPr>
          <w:iCs/>
          <w:i/>
        </w:rPr>
        <w:t xml:space="preserve">n vitro</w:t>
      </w:r>
      <w:r>
        <w:t xml:space="preserve"> </w:t>
      </w:r>
      <w:r>
        <w:t xml:space="preserve">dose response to dabrafenib for 48 hours. (C) Western blots of timecourse of cell lines treated with dabrafenib plus trametinib.</w:t>
      </w:r>
    </w:p>
    <w:bookmarkEnd w:id="0"/>
    <w:bookmarkStart w:id="0" w:name="fig:3.8"/>
    <w:p>
      <w:pPr>
        <w:pStyle w:val="CaptionedFigure"/>
      </w:pPr>
      <w:bookmarkStart w:id="98" w:name="fig:3.8"/>
      <w:r>
        <w:drawing>
          <wp:inline>
            <wp:extent cx="5321257" cy="4122445"/>
            <wp:effectExtent b="0" l="0" r="0" t="0"/>
            <wp:docPr descr="Figure 14: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 title="" id="96" name="Picture"/>
            <a:graphic>
              <a:graphicData uri="http://schemas.openxmlformats.org/drawingml/2006/picture">
                <pic:pic>
                  <pic:nvPicPr>
                    <pic:cNvPr descr="images/p537.png" id="97" name="Picture"/>
                    <pic:cNvPicPr>
                      <a:picLocks noChangeArrowheads="1" noChangeAspect="1"/>
                    </pic:cNvPicPr>
                  </pic:nvPicPr>
                  <pic:blipFill>
                    <a:blip r:embed="rId95"/>
                    <a:stretch>
                      <a:fillRect/>
                    </a:stretch>
                  </pic:blipFill>
                  <pic:spPr bwMode="auto">
                    <a:xfrm>
                      <a:off x="0" y="0"/>
                      <a:ext cx="5321257" cy="4122445"/>
                    </a:xfrm>
                    <a:prstGeom prst="rect">
                      <a:avLst/>
                    </a:prstGeom>
                    <a:noFill/>
                    <a:ln w="9525">
                      <a:noFill/>
                      <a:headEnd/>
                      <a:tailEnd/>
                    </a:ln>
                  </pic:spPr>
                </pic:pic>
              </a:graphicData>
            </a:graphic>
          </wp:inline>
        </w:drawing>
      </w:r>
      <w:bookmarkEnd w:id="98"/>
    </w:p>
    <w:p>
      <w:pPr>
        <w:pStyle w:val="ImageCaption"/>
      </w:pPr>
      <w:r>
        <w:t xml:space="preserve">Figure 14: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w:t>
      </w:r>
    </w:p>
    <w:bookmarkEnd w:id="0"/>
    <w:bookmarkStart w:id="0" w:name="fig:3.9"/>
    <w:p>
      <w:pPr>
        <w:pStyle w:val="CaptionedFigure"/>
      </w:pPr>
      <w:bookmarkStart w:id="102" w:name="fig:3.9"/>
      <w:r>
        <w:drawing>
          <wp:inline>
            <wp:extent cx="5943600" cy="4629219"/>
            <wp:effectExtent b="0" l="0" r="0" t="0"/>
            <wp:docPr descr="Figure 15: Mutant-p53 knockdown has no effect on cell proliferation or tumor growth. (A) Western blot of increasing Doxycycline concentration to silence mutant-p53 using a short-hairpin RNA (B) Cell proliferation assay with 4ug/mL doxycycline concentration. (C) In vivo response to mutant-p53 knockdown." title="" id="100" name="Picture"/>
            <a:graphic>
              <a:graphicData uri="http://schemas.openxmlformats.org/drawingml/2006/picture">
                <pic:pic>
                  <pic:nvPicPr>
                    <pic:cNvPr descr="images/shp53.png" id="101" name="Picture"/>
                    <pic:cNvPicPr>
                      <a:picLocks noChangeArrowheads="1" noChangeAspect="1"/>
                    </pic:cNvPicPr>
                  </pic:nvPicPr>
                  <pic:blipFill>
                    <a:blip r:embed="rId99"/>
                    <a:stretch>
                      <a:fillRect/>
                    </a:stretch>
                  </pic:blipFill>
                  <pic:spPr bwMode="auto">
                    <a:xfrm>
                      <a:off x="0" y="0"/>
                      <a:ext cx="5943600" cy="4629219"/>
                    </a:xfrm>
                    <a:prstGeom prst="rect">
                      <a:avLst/>
                    </a:prstGeom>
                    <a:noFill/>
                    <a:ln w="9525">
                      <a:noFill/>
                      <a:headEnd/>
                      <a:tailEnd/>
                    </a:ln>
                  </pic:spPr>
                </pic:pic>
              </a:graphicData>
            </a:graphic>
          </wp:inline>
        </w:drawing>
      </w:r>
      <w:bookmarkEnd w:id="102"/>
    </w:p>
    <w:p>
      <w:pPr>
        <w:pStyle w:val="ImageCaption"/>
      </w:pPr>
      <w:r>
        <w:t xml:space="preserve">Figure 15: Mutant-p53 knockdown has no effect on cell proliferation or tumor growth. (A) Western blot of increasing Doxycycline concentration to silence mutant-p53 using a short-hairpin RNA (B) Cell proliferation assay with 4ug/mL doxycycline concentration. (C)</w:t>
      </w:r>
      <w:r>
        <w:t xml:space="preserve"> </w:t>
      </w:r>
      <w:r>
        <w:rPr>
          <w:iCs/>
          <w:i/>
        </w:rPr>
        <w:t xml:space="preserve">In vivo</w:t>
      </w:r>
      <w:r>
        <w:t xml:space="preserve"> </w:t>
      </w:r>
      <w:r>
        <w:t xml:space="preserve">response to mutant-p53 knockdown.</w:t>
      </w:r>
    </w:p>
    <w:bookmarkEnd w:id="0"/>
    <w:bookmarkStart w:id="0" w:name="fig:3.10"/>
    <w:p>
      <w:pPr>
        <w:pStyle w:val="CaptionedFigure"/>
      </w:pPr>
      <w:bookmarkStart w:id="106" w:name="fig:3.10"/>
      <w:r>
        <w:drawing>
          <wp:inline>
            <wp:extent cx="3816626" cy="4608698"/>
            <wp:effectExtent b="0" l="0" r="0" t="0"/>
            <wp:docPr descr="Figure 16: HCC-364 cells that express p53-R175H are refractory to MAPKi. (A) Western blot showing successful ectopic expression of p53-R175H. (B) Incucyte analysis of HCC364 parental and HCC364+p53-R175H in response to dabrafenib plus trametenib." title="" id="104" name="Picture"/>
            <a:graphic>
              <a:graphicData uri="http://schemas.openxmlformats.org/drawingml/2006/picture">
                <pic:pic>
                  <pic:nvPicPr>
                    <pic:cNvPr descr="images/p538.png" id="105" name="Picture"/>
                    <pic:cNvPicPr>
                      <a:picLocks noChangeArrowheads="1" noChangeAspect="1"/>
                    </pic:cNvPicPr>
                  </pic:nvPicPr>
                  <pic:blipFill>
                    <a:blip r:embed="rId103"/>
                    <a:stretch>
                      <a:fillRect/>
                    </a:stretch>
                  </pic:blipFill>
                  <pic:spPr bwMode="auto">
                    <a:xfrm>
                      <a:off x="0" y="0"/>
                      <a:ext cx="3816626" cy="4608698"/>
                    </a:xfrm>
                    <a:prstGeom prst="rect">
                      <a:avLst/>
                    </a:prstGeom>
                    <a:noFill/>
                    <a:ln w="9525">
                      <a:noFill/>
                      <a:headEnd/>
                      <a:tailEnd/>
                    </a:ln>
                  </pic:spPr>
                </pic:pic>
              </a:graphicData>
            </a:graphic>
          </wp:inline>
        </w:drawing>
      </w:r>
      <w:bookmarkEnd w:id="106"/>
    </w:p>
    <w:p>
      <w:pPr>
        <w:pStyle w:val="ImageCaption"/>
      </w:pPr>
      <w:r>
        <w:t xml:space="preserve">Figure 16: HCC-364 cells that express p53-R175H are refractory to MAPKi. (A) Western blot showing successful ectopic expression of p53-R175H. (B) Incucyte analysis of HCC364 parental and HCC364+p53-R175H in response to dabrafenib plus trametenib.</w:t>
      </w:r>
    </w:p>
    <w:bookmarkEnd w:id="0"/>
    <w:bookmarkStart w:id="0" w:name="fig:3.11"/>
    <w:p>
      <w:pPr>
        <w:pStyle w:val="CaptionedFigure"/>
      </w:pPr>
      <w:bookmarkStart w:id="110" w:name="fig:3.11"/>
      <w:r>
        <w:drawing>
          <wp:inline>
            <wp:extent cx="5195871" cy="6752492"/>
            <wp:effectExtent b="0" l="0" r="0" t="0"/>
            <wp:docPr descr="Figure 17: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 title="" id="108" name="Picture"/>
            <a:graphic>
              <a:graphicData uri="http://schemas.openxmlformats.org/drawingml/2006/picture">
                <pic:pic>
                  <pic:nvPicPr>
                    <pic:cNvPr descr="images/p539.png" id="109" name="Picture"/>
                    <pic:cNvPicPr>
                      <a:picLocks noChangeArrowheads="1" noChangeAspect="1"/>
                    </pic:cNvPicPr>
                  </pic:nvPicPr>
                  <pic:blipFill>
                    <a:blip r:embed="rId107"/>
                    <a:stretch>
                      <a:fillRect/>
                    </a:stretch>
                  </pic:blipFill>
                  <pic:spPr bwMode="auto">
                    <a:xfrm>
                      <a:off x="0" y="0"/>
                      <a:ext cx="5195871" cy="6752492"/>
                    </a:xfrm>
                    <a:prstGeom prst="rect">
                      <a:avLst/>
                    </a:prstGeom>
                    <a:noFill/>
                    <a:ln w="9525">
                      <a:noFill/>
                      <a:headEnd/>
                      <a:tailEnd/>
                    </a:ln>
                  </pic:spPr>
                </pic:pic>
              </a:graphicData>
            </a:graphic>
          </wp:inline>
        </w:drawing>
      </w:r>
      <w:bookmarkEnd w:id="110"/>
    </w:p>
    <w:p>
      <w:pPr>
        <w:pStyle w:val="ImageCaption"/>
      </w:pPr>
      <w:r>
        <w:t xml:space="preserve">Figure 17: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w:t>
      </w:r>
    </w:p>
    <w:bookmarkEnd w:id="0"/>
    <w:bookmarkStart w:id="0" w:name="fig:3.12"/>
    <w:p>
      <w:pPr>
        <w:pStyle w:val="CaptionedFigure"/>
      </w:pPr>
      <w:bookmarkStart w:id="114" w:name="fig:3.12"/>
      <w:r>
        <w:drawing>
          <wp:inline>
            <wp:extent cx="3761578" cy="6642397"/>
            <wp:effectExtent b="0" l="0" r="0" t="0"/>
            <wp:docPr descr="Figure 18: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 title="" id="112" name="Picture"/>
            <a:graphic>
              <a:graphicData uri="http://schemas.openxmlformats.org/drawingml/2006/picture">
                <pic:pic>
                  <pic:nvPicPr>
                    <pic:cNvPr descr="images/p5310.png" id="113" name="Picture"/>
                    <pic:cNvPicPr>
                      <a:picLocks noChangeArrowheads="1" noChangeAspect="1"/>
                    </pic:cNvPicPr>
                  </pic:nvPicPr>
                  <pic:blipFill>
                    <a:blip r:embed="rId111"/>
                    <a:stretch>
                      <a:fillRect/>
                    </a:stretch>
                  </pic:blipFill>
                  <pic:spPr bwMode="auto">
                    <a:xfrm>
                      <a:off x="0" y="0"/>
                      <a:ext cx="3761578" cy="6642397"/>
                    </a:xfrm>
                    <a:prstGeom prst="rect">
                      <a:avLst/>
                    </a:prstGeom>
                    <a:noFill/>
                    <a:ln w="9525">
                      <a:noFill/>
                      <a:headEnd/>
                      <a:tailEnd/>
                    </a:ln>
                  </pic:spPr>
                </pic:pic>
              </a:graphicData>
            </a:graphic>
          </wp:inline>
        </w:drawing>
      </w:r>
      <w:bookmarkEnd w:id="114"/>
    </w:p>
    <w:p>
      <w:pPr>
        <w:pStyle w:val="ImageCaption"/>
      </w:pPr>
      <w:r>
        <w:t xml:space="preserve">Figure 18: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w:t>
      </w:r>
    </w:p>
    <w:bookmarkEnd w:id="0"/>
    <w:p>
      <w:pPr>
        <w:pStyle w:val="BodyText"/>
      </w:pPr>
      <w:r>
        <w:t xml:space="preserve">PDGFRB is upregulated and expressed in mutant-p53 tumors and cell lines. (A) Log-normalized counts of</w:t>
      </w:r>
      <w:r>
        <w:t xml:space="preserve"> </w:t>
      </w:r>
      <w:r>
        <w:rPr>
          <w:iCs/>
          <w:i/>
        </w:rPr>
        <w:t xml:space="preserve">Pdgfrb</w:t>
      </w:r>
      <w:r>
        <w:t xml:space="preserve"> </w:t>
      </w:r>
      <w:r>
        <w:t xml:space="preserve">RNA reads from p53-mutant cell lines. (B) Western blot analysis of basal and PDGF-BB stimulated cells. (C) IHC of PDGFRB in p53-mutant GEMM tumors.</w:t>
      </w:r>
    </w:p>
    <w:bookmarkStart w:id="0" w:name="fig:3.14"/>
    <w:p>
      <w:pPr>
        <w:pStyle w:val="CaptionedFigure"/>
      </w:pPr>
      <w:bookmarkStart w:id="118" w:name="fig:3.14"/>
      <w:r>
        <w:drawing>
          <wp:inline>
            <wp:extent cx="3379304" cy="4590349"/>
            <wp:effectExtent b="0" l="0" r="0" t="0"/>
            <wp:docPr descr="Figure 19: PDGF-stimulation or PDGF patway blockade has no effect on cell proliferation. (A) Growth response to PDGF stimulation. (B) Growth response to Imatinib treatment." title="" id="116" name="Picture"/>
            <a:graphic>
              <a:graphicData uri="http://schemas.openxmlformats.org/drawingml/2006/picture">
                <pic:pic>
                  <pic:nvPicPr>
                    <pic:cNvPr descr="images/p5312.png" id="117" name="Picture"/>
                    <pic:cNvPicPr>
                      <a:picLocks noChangeArrowheads="1" noChangeAspect="1"/>
                    </pic:cNvPicPr>
                  </pic:nvPicPr>
                  <pic:blipFill>
                    <a:blip r:embed="rId115"/>
                    <a:stretch>
                      <a:fillRect/>
                    </a:stretch>
                  </pic:blipFill>
                  <pic:spPr bwMode="auto">
                    <a:xfrm>
                      <a:off x="0" y="0"/>
                      <a:ext cx="3379304" cy="4590349"/>
                    </a:xfrm>
                    <a:prstGeom prst="rect">
                      <a:avLst/>
                    </a:prstGeom>
                    <a:noFill/>
                    <a:ln w="9525">
                      <a:noFill/>
                      <a:headEnd/>
                      <a:tailEnd/>
                    </a:ln>
                  </pic:spPr>
                </pic:pic>
              </a:graphicData>
            </a:graphic>
          </wp:inline>
        </w:drawing>
      </w:r>
      <w:bookmarkEnd w:id="118"/>
    </w:p>
    <w:p>
      <w:pPr>
        <w:pStyle w:val="ImageCaption"/>
      </w:pPr>
      <w:r>
        <w:t xml:space="preserve">Figure 19: PDGF-stimulation or PDGF patway blockade has no effect on cell proliferation. (A) Growth response to PDGF stimulation. (B) Growth response to Imatinib treatment.</w:t>
      </w:r>
    </w:p>
    <w:bookmarkEnd w:id="0"/>
    <w:bookmarkEnd w:id="119"/>
    <w:bookmarkStart w:id="120" w:name="chapter-four"/>
    <w:p>
      <w:pPr>
        <w:pStyle w:val="Heading2"/>
      </w:pPr>
      <w:r>
        <w:t xml:space="preserve">Chapter Four</w:t>
      </w:r>
    </w:p>
    <w:p>
      <w:pPr>
        <w:pStyle w:val="FirstParagraph"/>
      </w:pPr>
      <w:r>
        <w:t xml:space="preserve">##Abstract</w:t>
      </w:r>
      <w:r>
        <w:t xml:space="preserve"> </w:t>
      </w:r>
      <w:r>
        <w:t xml:space="preserve">malignant lung adenocarcinomas tumors are initiated from a single neoplastic cell. Yet, there is substantial cellular heterogenity in a fully malignant tumor. Since human lung adenocarcinomas are heavily mutated, it is diffuclt to know wheter underlying cellular heterogenity is a consequence of the underlying mutational heterogenity. Mouse models of lung adenocarcinoma accurately represent genomic and histological aspects of human lung adenocarcinoma. However, genetically-engineered mouse model tumor heterogenity remains poorly understood. Here, we profile the single cell transcriptomes of genetically-engineered mouse models that are driven by the BRAF</w:t>
      </w:r>
      <w:r>
        <w:rPr>
          <w:vertAlign w:val="superscript"/>
        </w:rPr>
        <w:t xml:space="preserve">V600E</w:t>
      </w:r>
      <w:r>
        <w:t xml:space="preserve"> </w:t>
      </w:r>
      <w:r>
        <w:t xml:space="preserve">oncoprotein with 5 seperate cooperating genetic events (</w:t>
      </w:r>
      <w:r>
        <w:t xml:space="preserve"> </w:t>
      </w:r>
      <w:r>
        <w:rPr>
          <w:iCs/>
          <w:i/>
        </w:rPr>
        <w:t xml:space="preserve">Pi3k</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R172H/R162H</w:t>
      </w:r>
      <w:r>
        <w:t xml:space="preserve">, and</w:t>
      </w:r>
      <w:r>
        <w:t xml:space="preserve"> </w:t>
      </w:r>
      <w:r>
        <w:rPr>
          <w:iCs/>
          <w:i/>
        </w:rPr>
        <w:t xml:space="preserve">Trp53</w:t>
      </w:r>
      <w:r>
        <w:rPr>
          <w:vertAlign w:val="superscript"/>
          <w:iCs/>
          <w:i/>
        </w:rPr>
        <w:t xml:space="preserve">R245W/R245W</w:t>
      </w:r>
      <w:r>
        <w:t xml:space="preserve">). There are stereotypically distinct clusters of cells thorughout all genotypes of BRAF</w:t>
      </w:r>
      <w:r>
        <w:rPr>
          <w:vertAlign w:val="superscript"/>
        </w:rPr>
        <w:t xml:space="preserve">V600E</w:t>
      </w:r>
      <w:r>
        <w:t xml:space="preserve">-driven tumors. We also identified known tumor cell identities in both human and mouse lung adenocarcinoma.</w:t>
      </w:r>
    </w:p>
    <w:bookmarkEnd w:id="120"/>
    <w:bookmarkStart w:id="121" w:name="introduction-2"/>
    <w:p>
      <w:pPr>
        <w:pStyle w:val="Heading2"/>
      </w:pPr>
      <w:r>
        <w:t xml:space="preserve">Introduction</w:t>
      </w:r>
    </w:p>
    <w:p>
      <w:pPr>
        <w:pStyle w:val="FirstParagraph"/>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 et al.,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maintain cell identity, as well as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(LaFave et al., 2020; Marjanovic et al., 2020; Treutlein et al., 2014)</w:t>
      </w:r>
      <w:r>
        <w:t xml:space="preserve">.Single-cell profiling of human lung cancers have revealed the drastic intra-tumoral heterogeneity that exists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21"/>
    <w:bookmarkStart w:id="122" w:name="results-2"/>
    <w:p>
      <w:pPr>
        <w:pStyle w:val="Heading2"/>
      </w:pPr>
      <w:r>
        <w:t xml:space="preserve">Results</w:t>
      </w:r>
    </w:p>
    <w:p>
      <w:pPr>
        <w:pStyle w:val="FirstParagraph"/>
      </w:pPr>
      <w:r>
        <w:rPr>
          <w:bCs/>
          <w:b/>
        </w:rPr>
        <w:t xml:space="preserve">ScRNA Sequencing of benign and malignant BRAF</w:t>
      </w:r>
      <w:r>
        <w:rPr>
          <w:vertAlign w:val="superscript"/>
          <w:bCs/>
          <w:b/>
        </w:rPr>
        <w:t xml:space="preserve">V600E</w:t>
      </w:r>
      <w:r>
        <w:rPr>
          <w:bCs/>
          <w:b/>
        </w:rPr>
        <w:t xml:space="preserve"> </w:t>
      </w:r>
      <w:r>
        <w:rPr>
          <w:bCs/>
          <w:b/>
        </w:rPr>
        <w:t xml:space="preserve">mouse lung tumors</w:t>
      </w:r>
      <w:r>
        <w:t xml:space="preserve"> </w:t>
      </w:r>
      <w:r>
        <w:t xml:space="preserve">We profiled the single-cell transcriptome of six different BRAF</w:t>
      </w:r>
      <w:r>
        <w:rPr>
          <w:vertAlign w:val="superscript"/>
        </w:rPr>
        <w:t xml:space="preserve">V600E</w:t>
      </w:r>
      <w:r>
        <w:t xml:space="preserve"> </w:t>
      </w:r>
      <w:r>
        <w:t xml:space="preserve">mouse lung tumor models including BRAF</w:t>
      </w:r>
      <w:r>
        <w:rPr>
          <w:vertAlign w:val="superscript"/>
        </w:rPr>
        <w:t xml:space="preserve">V600E</w:t>
      </w:r>
      <w:r>
        <w:t xml:space="preserve"> </w:t>
      </w:r>
      <w:r>
        <w:t xml:space="preserve">on its own, BRAF</w:t>
      </w:r>
      <w:r>
        <w:rPr>
          <w:vertAlign w:val="superscript"/>
        </w:rPr>
        <w:t xml:space="preserve">V600E</w:t>
      </w:r>
      <w:r>
        <w:t xml:space="preserve"> </w:t>
      </w:r>
      <w:r>
        <w:t xml:space="preserve">plus either mutant</w:t>
      </w:r>
      <w:r>
        <w:t xml:space="preserve"> </w:t>
      </w:r>
      <w:r>
        <w:rPr>
          <w:iCs/>
          <w:i/>
        </w:rPr>
        <w:t xml:space="preserve">Pik3ca</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We also treated each genotype with dabrafenib (100mg/kg) plus trametinib(2mg/kg) once daily for four days prior to tissue harvesting and 10X genomics library preperation.Importantly, we kept dabrafenib and trametinib throughout all stages of processing to prevent altered transcription in response to drug cessation. Using fluorescently-activated cell sorting (FACS), we purified tumor cells based on Td-Tomato expression 8 weeks after tumor initiation using adenoviral Spc-Cre. In sum, we were able to identify 71,110 cells that passed standard 10X genomics and Seuratbased quality control and filtering (Figure 4.1).</w:t>
      </w:r>
    </w:p>
    <w:p>
      <w:pPr>
        <w:pStyle w:val="BodyText"/>
      </w:pPr>
      <w:r>
        <w:t xml:space="preserve">Although we sought to purify tumor cells based on TdTomato-positivity, we did unintentionally collect and analyze stromal cells, such as immune, mesenchymal, and endothelial cell, which are also present in the murine distal lung epithelium (Figure 4.2). Therefore, we removed these cells based on their expression of</w:t>
      </w:r>
      <w:r>
        <w:t xml:space="preserve"> </w:t>
      </w:r>
      <w:r>
        <w:rPr>
          <w:iCs/>
          <w:i/>
        </w:rPr>
        <w:t xml:space="preserve">Ptprc</w:t>
      </w:r>
      <w:r>
        <w:t xml:space="preserve">(immune),</w:t>
      </w:r>
      <w:r>
        <w:t xml:space="preserve"> </w:t>
      </w:r>
      <w:r>
        <w:rPr>
          <w:iCs/>
          <w:i/>
        </w:rPr>
        <w:t xml:space="preserve">Pecam1</w:t>
      </w:r>
      <w:r>
        <w:t xml:space="preserve"> </w:t>
      </w:r>
      <w:r>
        <w:t xml:space="preserve">(endothelial),</w:t>
      </w:r>
      <w:r>
        <w:t xml:space="preserve"> </w:t>
      </w:r>
      <w:r>
        <w:rPr>
          <w:iCs/>
          <w:i/>
        </w:rPr>
        <w:t xml:space="preserve">and Pdgfra</w:t>
      </w:r>
      <w:r>
        <w:t xml:space="preserve"> </w:t>
      </w:r>
      <w:r>
        <w:t xml:space="preserve">(mesenchymal) for downstream analysis (Figure 4.3).</w:t>
      </w:r>
    </w:p>
    <w:p>
      <w:pPr>
        <w:pStyle w:val="BodyText"/>
      </w:pPr>
      <w:r>
        <w:t xml:space="preserve">Reclustering of only tumor cells(based on their expression of TdTomato and AT2 identity) revealed significant tumor cell heterogeneity(Figure 4.4). Next we sought to determine cluster specific markers using DESEQ2 analysis (Figure 4.5). strong markers of each cluster include</w:t>
      </w:r>
    </w:p>
    <w:p>
      <w:pPr>
        <w:pStyle w:val="BodyText"/>
      </w:pPr>
      <w:r>
        <w:t xml:space="preserve">We next sought to determine the effect of dabrafenib plus trametinib on transcriptional heterogeneity (Figure 4.6). Clearly, there is a MAPK specific gene expression program that is decreased in most if not all clusters and genotpes (Figre 4.7).</w:t>
      </w:r>
    </w:p>
    <w:p>
      <w:pPr>
        <w:pStyle w:val="BodyText"/>
      </w:pPr>
      <w:r>
        <w:t xml:space="preserve">We were also interested in genotype-specific differences. therefore, we performed DESEQ2 between vehicle-treated mice of each genotype (Figure 4.8).</w:t>
      </w:r>
    </w:p>
    <w:p>
      <w:pPr>
        <w:pStyle w:val="BodyText"/>
      </w:pPr>
      <w:r>
        <w:rPr>
          <w:bCs/>
          <w:b/>
        </w:rPr>
        <w:t xml:space="preserve">table of genotypes/treatment/and cells collected</w:t>
      </w:r>
      <w:r>
        <w:t xml:space="preserve"> </w:t>
      </w:r>
      <w:r>
        <w:t xml:space="preserve">Pre-sort</w:t>
      </w:r>
      <w:r>
        <w:t xml:space="preserve"> </w:t>
      </w:r>
      <w:r>
        <w:t xml:space="preserve">pre-batch correction</w:t>
      </w:r>
      <w:r>
        <w:t xml:space="preserve"> </w:t>
      </w:r>
      <w:r>
        <w:t xml:space="preserve">batch correction</w:t>
      </w:r>
      <w:r>
        <w:t xml:space="preserve"> </w:t>
      </w:r>
      <w:r>
        <w:t xml:space="preserve">cell types</w:t>
      </w:r>
      <w:r>
        <w:t xml:space="preserve"> </w:t>
      </w:r>
      <w:r>
        <w:t xml:space="preserve">tumor cells only</w:t>
      </w:r>
      <w:r>
        <w:t xml:space="preserve"> </w:t>
      </w:r>
      <w:r>
        <w:t xml:space="preserve">Feature plots of AT2 markers</w:t>
      </w:r>
      <w:r>
        <w:t xml:space="preserve"> </w:t>
      </w:r>
      <w:r>
        <w:t xml:space="preserve">feature plots of AT1 markers</w:t>
      </w:r>
      <w:r>
        <w:t xml:space="preserve"> </w:t>
      </w:r>
      <w:r>
        <w:t xml:space="preserve">Feature plots of P53 target genes</w:t>
      </w:r>
      <w:r>
        <w:t xml:space="preserve"> </w:t>
      </w:r>
      <w:r>
        <w:t xml:space="preserve">heatmap of P53 target genes</w:t>
      </w:r>
      <w:r>
        <w:t xml:space="preserve"> </w:t>
      </w:r>
      <w:r>
        <w:t xml:space="preserve">heatmap/violin plot of MAPK score</w:t>
      </w:r>
    </w:p>
    <w:bookmarkEnd w:id="122"/>
    <w:bookmarkStart w:id="150" w:name="discussion-2"/>
    <w:p>
      <w:pPr>
        <w:pStyle w:val="Heading2"/>
      </w:pPr>
      <w:r>
        <w:t xml:space="preserve">Discussion</w:t>
      </w:r>
    </w:p>
    <w:p>
      <w:pPr>
        <w:pStyle w:val="FirstParagraph"/>
      </w:pPr>
      <w:r>
        <w:t xml:space="preserve">Here, we used scRNA-seq to determine transcriptional heterogenity of BRAF</w:t>
      </w:r>
      <w:r>
        <w:rPr>
          <w:vertAlign w:val="superscript"/>
        </w:rPr>
        <w:t xml:space="preserve">V600E</w:t>
      </w:r>
      <w:r>
        <w:t xml:space="preserve"> </w:t>
      </w:r>
      <w:r>
        <w:t xml:space="preserve">driven lung cancer and how it changes in response to concomminant genetic alterations. We modeled lung adenocarcinoma that mimick human oncogenic transformation where MAPK pathway activation drives tumor formation, and inactivation of the p53 pathway allows for tumor progression</w:t>
      </w:r>
      <w:r>
        <w:t xml:space="preserve">(Campbell et al., 2016)</w:t>
      </w:r>
      <w:r>
        <w:t xml:space="preserve">. We also determined how cell state changes in response to MAPK blockade, a common theraputic option for patients with BRAF</w:t>
      </w:r>
      <w:r>
        <w:rPr>
          <w:vertAlign w:val="superscript"/>
        </w:rPr>
        <w:t xml:space="preserve">V600E</w:t>
      </w:r>
      <w:r>
        <w:t xml:space="preserve">-mutant lung adenocarcinomas.</w:t>
      </w:r>
    </w:p>
    <w:p>
      <w:pPr>
        <w:pStyle w:val="BodyText"/>
      </w:pPr>
      <w:r>
        <w:t xml:space="preserve">We determined that there is transcriptional heterogenity and that it is reporducible across genotypes. We also confirmed previousl published cell states in similar models, such as KRAS G12D</w:t>
      </w:r>
      <w:r>
        <w:t xml:space="preserve">(Marjanovic et al., 2020)</w:t>
      </w:r>
      <w:r>
        <w:t xml:space="preserve">. Unfortunely, we did not observe robust dedifferentiation signals such as loss of NKX2-1 and adoption of a gastric cell state. However, we did collect and identify highly-pastic cell states, such as ITGA2+ and CLDN4+ cells. Our failure to collect and analyze pre-metastatic cell states such as EMT-like cells, is likely because we collected cells only after 8-weeks, which is likely not long enough for these cell states to evolve during lung tumorigenesis. Therefore, adoption of highly malignant cell states, although might require certain genomic alterations like p53 loss, is an outcome of tumor evolution. One hypothesis is that p53 loss causes genomic instability and thus copy number gain, but similar studies failed to detect robust changes in copy number variation</w:t>
      </w:r>
      <w:r>
        <w:t xml:space="preserve">(Marjanovic et al., 2020)</w:t>
      </w:r>
      <w:r>
        <w:t xml:space="preserve">.</w:t>
      </w:r>
    </w:p>
    <w:p>
      <w:pPr>
        <w:pStyle w:val="BodyText"/>
      </w:pPr>
      <w:r>
        <w:t xml:space="preserve">We also failed to detect robust differences between genotypes that are known to cause malignant transformation, such as p53 loss, p53 missense mutation, CDKN2A loss, or mutant PI3K</w:t>
      </w:r>
      <w:r>
        <w:rPr>
          <w:vertAlign w:val="superscript"/>
        </w:rPr>
        <w:t xml:space="preserve">H1047R</w:t>
      </w:r>
      <w:r>
        <w:t xml:space="preserve"> </w:t>
      </w:r>
      <w:r>
        <w:t xml:space="preserve">(Dankort et al., 2007; Trejo et al., 2013; van Veen et al., 2019)</w:t>
      </w:r>
      <w:r>
        <w:t xml:space="preserve">. This is likely a result from a combination of factors, such as time of collection and library capture/sequencing depth. One straightforward hypothesis is that we did not allow for full transcriptomic changes to take effect that is imparted by tumor suppressor or oncogene mutation. Therefore, a timecourse analysis that spans early timepoints (4-6 weeks) and late timepoints (&gt;16 weeks) will likely reveal more informative transcriptional heterogeneity. Indeed, our previous studies have indicated that there is no tumor growth advantage at early time points as late as 6 weeks post tumor initiation. One other possibility that could explain our lack of genotype-specific gene expression programs is that we did not capture enough unique transcripts in order to reveal the full extent of tumor heterogeneity. This is likely because there are known limitations to 10X genomic library preperation. Specifically, there is gene-dropout effects where only the most highly expressed genes are captured by the droplet-based technique. Indeed, 10X genomics technologies have been shown not to detect genes with lower expression</w:t>
      </w:r>
      <w:r>
        <w:t xml:space="preserve">(Wang et al., 2021)</w:t>
      </w:r>
      <w:r>
        <w:t xml:space="preserve">. However, 10X genomics allows you to profile more cells than similiar scRNA-seq techniques. Genes with lower expression can be just as important as highly expressed genes for a cell’s identity. Actually, transcription factors that determine cell states have been shown to have modest expression[</w:t>
      </w:r>
      <w:r>
        <w:t xml:space="preserve">Wang et al. (2021)</w:t>
      </w:r>
      <w:r>
        <w:t xml:space="preserve">;</w:t>
      </w:r>
      <w:r>
        <w:t xml:space="preserve"> </w:t>
      </w:r>
      <w:r>
        <w:t xml:space="preserve">(</w:t>
      </w:r>
      <w:r>
        <w:rPr>
          <w:bCs/>
          <w:b/>
        </w:rPr>
        <w:t xml:space="preserve">pmid?</w:t>
      </w:r>
      <w:r>
        <w:t xml:space="preserve">)</w:t>
      </w:r>
      <w:r>
        <w:t xml:space="preserve">;30205475].</w:t>
      </w:r>
      <w:r>
        <w:t xml:space="preserve"> </w:t>
      </w:r>
      <w:r>
        <w:t xml:space="preserve">Therefore, we hypothesis that using plate-based scRNA-seq approaches, such as Smart-Seq2, would allow for more gene capture. Thus, Smart-seq2 will enable us to more precisely determine transcirptional heterogenity and genotype-specific gene expression changes.</w:t>
      </w:r>
    </w:p>
    <w:p>
      <w:pPr>
        <w:pStyle w:val="BodyText"/>
      </w:pPr>
      <w:r>
        <w:t xml:space="preserve">Although our analysis was lacking with regards to transcriptional differences between genotypes, we did detect a robust transcriptional change with MAPK blockade(figure4.). Since human lung cancer patients treated with MAPK-pathway inhibitors exhibit a heterogeneity in response, one might hypothesize that each cell responds differently to MAPK-pathway inhibition. In our analysis, we determine that there is generally a homogenous response to MAPK inhibition. One straightforward explanation is that our short term treatment (four days) did not allow for cells to respond to pathway blockade. Perhaps there is an intial response to MAPK-pathway inhibition that is dampened over time that is dependant on transcriptional heterogeneity.</w:t>
      </w:r>
    </w:p>
    <w:p>
      <w:pPr>
        <w:pStyle w:val="BodyText"/>
      </w:pPr>
      <w:r>
        <w:t xml:space="preserve">In conclusion, we used 10X genomics to determine the transcriptional heterogeneity of BRAF</w:t>
      </w:r>
      <w:r>
        <w:rPr>
          <w:vertAlign w:val="superscript"/>
        </w:rPr>
        <w:t xml:space="preserve">V600E</w:t>
      </w:r>
      <w:r>
        <w:t xml:space="preserve"> </w:t>
      </w:r>
      <w:r>
        <w:t xml:space="preserve">lung tumors with a five seperate cooperating alterations and treatments. We did identify transciprtional heterogeneity that is stereotypic and reproducible acorss genotypes. However, we failed to identify robust differences between genotypes. Our works highlights the importance of capturing full transcriptomes across multiple timepoints in order to accurately determine cell states throughout BRAF</w:t>
      </w:r>
      <w:r>
        <w:rPr>
          <w:vertAlign w:val="superscript"/>
        </w:rPr>
        <w:t xml:space="preserve">V600E</w:t>
      </w:r>
      <w:r>
        <w:t xml:space="preserve">-driven lung tumor evolution.</w:t>
      </w:r>
    </w:p>
    <w:p>
      <w:pPr>
        <w:pStyle w:val="BodyText"/>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Start w:id="0" w:name="fig:04"/>
    <w:p>
      <w:pPr>
        <w:pStyle w:val="CaptionedFigure"/>
      </w:pPr>
      <w:bookmarkStart w:id="126" w:name="fig:04"/>
      <w:r>
        <w:drawing>
          <wp:inline>
            <wp:extent cx="4731026" cy="6305995"/>
            <wp:effectExtent b="0" l="0" r="0" t="0"/>
            <wp:docPr descr="Figure 20: 71,110 cells collected from different genotypes." title="" id="124" name="Picture"/>
            <a:graphic>
              <a:graphicData uri="http://schemas.openxmlformats.org/drawingml/2006/picture">
                <pic:pic>
                  <pic:nvPicPr>
                    <pic:cNvPr descr="images/scrna_1.png" id="125" name="Picture"/>
                    <pic:cNvPicPr>
                      <a:picLocks noChangeArrowheads="1" noChangeAspect="1"/>
                    </pic:cNvPicPr>
                  </pic:nvPicPr>
                  <pic:blipFill>
                    <a:blip r:embed="rId123"/>
                    <a:stretch>
                      <a:fillRect/>
                    </a:stretch>
                  </pic:blipFill>
                  <pic:spPr bwMode="auto">
                    <a:xfrm>
                      <a:off x="0" y="0"/>
                      <a:ext cx="4731026" cy="6305995"/>
                    </a:xfrm>
                    <a:prstGeom prst="rect">
                      <a:avLst/>
                    </a:prstGeom>
                    <a:noFill/>
                    <a:ln w="9525">
                      <a:noFill/>
                      <a:headEnd/>
                      <a:tailEnd/>
                    </a:ln>
                  </pic:spPr>
                </pic:pic>
              </a:graphicData>
            </a:graphic>
          </wp:inline>
        </w:drawing>
      </w:r>
      <w:bookmarkEnd w:id="126"/>
    </w:p>
    <w:p>
      <w:pPr>
        <w:pStyle w:val="ImageCaption"/>
      </w:pPr>
      <w:r>
        <w:t xml:space="preserve">Figure 20: 71,110 cells collected from different genotypes.</w:t>
      </w:r>
    </w:p>
    <w:bookmarkEnd w:id="0"/>
    <w:bookmarkStart w:id="0" w:name="fig:04"/>
    <w:p>
      <w:pPr>
        <w:pStyle w:val="CaptionedFigure"/>
      </w:pPr>
      <w:bookmarkStart w:id="130" w:name="fig:04"/>
      <w:r>
        <w:drawing>
          <wp:inline>
            <wp:extent cx="5504749" cy="3630076"/>
            <wp:effectExtent b="0" l="0" r="0" t="0"/>
            <wp:docPr descr="Figure 21: Single cells broadly cluster into epithelial-, immune-, endothelial-, or mesenchymal- like cells." title="" id="128" name="Picture"/>
            <a:graphic>
              <a:graphicData uri="http://schemas.openxmlformats.org/drawingml/2006/picture">
                <pic:pic>
                  <pic:nvPicPr>
                    <pic:cNvPr descr="images/scrna_2.png" id="129" name="Picture"/>
                    <pic:cNvPicPr>
                      <a:picLocks noChangeArrowheads="1" noChangeAspect="1"/>
                    </pic:cNvPicPr>
                  </pic:nvPicPr>
                  <pic:blipFill>
                    <a:blip r:embed="rId127"/>
                    <a:stretch>
                      <a:fillRect/>
                    </a:stretch>
                  </pic:blipFill>
                  <pic:spPr bwMode="auto">
                    <a:xfrm>
                      <a:off x="0" y="0"/>
                      <a:ext cx="5504749" cy="3630076"/>
                    </a:xfrm>
                    <a:prstGeom prst="rect">
                      <a:avLst/>
                    </a:prstGeom>
                    <a:noFill/>
                    <a:ln w="9525">
                      <a:noFill/>
                      <a:headEnd/>
                      <a:tailEnd/>
                    </a:ln>
                  </pic:spPr>
                </pic:pic>
              </a:graphicData>
            </a:graphic>
          </wp:inline>
        </w:drawing>
      </w:r>
      <w:bookmarkEnd w:id="130"/>
    </w:p>
    <w:p>
      <w:pPr>
        <w:pStyle w:val="ImageCaption"/>
      </w:pPr>
      <w:r>
        <w:t xml:space="preserve">Figure 21: Single cells broadly cluster into epithelial-, immune-, endothelial-, or mesenchymal- like cells.</w:t>
      </w:r>
    </w:p>
    <w:bookmarkEnd w:id="0"/>
    <w:bookmarkStart w:id="0" w:name="fig:04"/>
    <w:p>
      <w:pPr>
        <w:pStyle w:val="CaptionedFigure"/>
      </w:pPr>
      <w:bookmarkStart w:id="134" w:name="fig:04"/>
      <w:r>
        <w:drawing>
          <wp:inline>
            <wp:extent cx="5425236" cy="3929779"/>
            <wp:effectExtent b="0" l="0" r="0" t="0"/>
            <wp:docPr descr="Figure 22: Murine lung adenocarcinoma transcripional programs in BRAFV600E tumorigenesis" title="" id="132" name="Picture"/>
            <a:graphic>
              <a:graphicData uri="http://schemas.openxmlformats.org/drawingml/2006/picture">
                <pic:pic>
                  <pic:nvPicPr>
                    <pic:cNvPr descr="images/scrna_3.png" id="133" name="Picture"/>
                    <pic:cNvPicPr>
                      <a:picLocks noChangeArrowheads="1" noChangeAspect="1"/>
                    </pic:cNvPicPr>
                  </pic:nvPicPr>
                  <pic:blipFill>
                    <a:blip r:embed="rId131"/>
                    <a:stretch>
                      <a:fillRect/>
                    </a:stretch>
                  </pic:blipFill>
                  <pic:spPr bwMode="auto">
                    <a:xfrm>
                      <a:off x="0" y="0"/>
                      <a:ext cx="5425236" cy="3929779"/>
                    </a:xfrm>
                    <a:prstGeom prst="rect">
                      <a:avLst/>
                    </a:prstGeom>
                    <a:noFill/>
                    <a:ln w="9525">
                      <a:noFill/>
                      <a:headEnd/>
                      <a:tailEnd/>
                    </a:ln>
                  </pic:spPr>
                </pic:pic>
              </a:graphicData>
            </a:graphic>
          </wp:inline>
        </w:drawing>
      </w:r>
      <w:bookmarkEnd w:id="134"/>
    </w:p>
    <w:p>
      <w:pPr>
        <w:pStyle w:val="ImageCaption"/>
      </w:pPr>
      <w:r>
        <w:t xml:space="preserve">Figure 22: Murine lung adenocarcinoma transcripional programs in BRAF</w:t>
      </w:r>
      <w:r>
        <w:rPr>
          <w:vertAlign w:val="superscript"/>
        </w:rPr>
        <w:t xml:space="preserve">V600E</w:t>
      </w:r>
      <w:r>
        <w:t xml:space="preserve"> </w:t>
      </w:r>
      <w:r>
        <w:t xml:space="preserve">tumorigenesis</w:t>
      </w:r>
    </w:p>
    <w:bookmarkEnd w:id="0"/>
    <w:bookmarkStart w:id="0" w:name="fig:04"/>
    <w:p>
      <w:pPr>
        <w:pStyle w:val="CaptionedFigure"/>
      </w:pPr>
      <w:bookmarkStart w:id="138" w:name="fig:04"/>
      <w:r>
        <w:drawing>
          <wp:inline>
            <wp:extent cx="4504719" cy="6578175"/>
            <wp:effectExtent b="0" l="0" r="0" t="0"/>
            <wp:docPr descr="Figure 23: Transcriptional heterogeneity of tumor cells" title="" id="136" name="Picture"/>
            <a:graphic>
              <a:graphicData uri="http://schemas.openxmlformats.org/drawingml/2006/picture">
                <pic:pic>
                  <pic:nvPicPr>
                    <pic:cNvPr descr="images/scrna_4.png" id="137" name="Picture"/>
                    <pic:cNvPicPr>
                      <a:picLocks noChangeArrowheads="1" noChangeAspect="1"/>
                    </pic:cNvPicPr>
                  </pic:nvPicPr>
                  <pic:blipFill>
                    <a:blip r:embed="rId135"/>
                    <a:stretch>
                      <a:fillRect/>
                    </a:stretch>
                  </pic:blipFill>
                  <pic:spPr bwMode="auto">
                    <a:xfrm>
                      <a:off x="0" y="0"/>
                      <a:ext cx="4504719" cy="6578175"/>
                    </a:xfrm>
                    <a:prstGeom prst="rect">
                      <a:avLst/>
                    </a:prstGeom>
                    <a:noFill/>
                    <a:ln w="9525">
                      <a:noFill/>
                      <a:headEnd/>
                      <a:tailEnd/>
                    </a:ln>
                  </pic:spPr>
                </pic:pic>
              </a:graphicData>
            </a:graphic>
          </wp:inline>
        </w:drawing>
      </w:r>
      <w:bookmarkEnd w:id="138"/>
    </w:p>
    <w:p>
      <w:pPr>
        <w:pStyle w:val="ImageCaption"/>
      </w:pPr>
      <w:r>
        <w:t xml:space="preserve">Figure 23: Transcriptional heterogeneity of tumor cells</w:t>
      </w:r>
    </w:p>
    <w:bookmarkEnd w:id="0"/>
    <w:bookmarkStart w:id="0" w:name="fig:04"/>
    <w:p>
      <w:pPr>
        <w:pStyle w:val="CaptionedFigure"/>
      </w:pPr>
      <w:bookmarkStart w:id="142" w:name="fig:04"/>
      <w:r>
        <w:drawing>
          <wp:inline>
            <wp:extent cx="5507807" cy="6920692"/>
            <wp:effectExtent b="0" l="0" r="0" t="0"/>
            <wp:docPr descr="Figure 24: P53 transcriptional signature is identified in BRAVV600E, p53-wildtype tumor cells" title="" id="140" name="Picture"/>
            <a:graphic>
              <a:graphicData uri="http://schemas.openxmlformats.org/drawingml/2006/picture">
                <pic:pic>
                  <pic:nvPicPr>
                    <pic:cNvPr descr="images/scrna_5.png" id="141" name="Picture"/>
                    <pic:cNvPicPr>
                      <a:picLocks noChangeArrowheads="1" noChangeAspect="1"/>
                    </pic:cNvPicPr>
                  </pic:nvPicPr>
                  <pic:blipFill>
                    <a:blip r:embed="rId139"/>
                    <a:stretch>
                      <a:fillRect/>
                    </a:stretch>
                  </pic:blipFill>
                  <pic:spPr bwMode="auto">
                    <a:xfrm>
                      <a:off x="0" y="0"/>
                      <a:ext cx="5507807" cy="6920692"/>
                    </a:xfrm>
                    <a:prstGeom prst="rect">
                      <a:avLst/>
                    </a:prstGeom>
                    <a:noFill/>
                    <a:ln w="9525">
                      <a:noFill/>
                      <a:headEnd/>
                      <a:tailEnd/>
                    </a:ln>
                  </pic:spPr>
                </pic:pic>
              </a:graphicData>
            </a:graphic>
          </wp:inline>
        </w:drawing>
      </w:r>
      <w:bookmarkEnd w:id="142"/>
    </w:p>
    <w:p>
      <w:pPr>
        <w:pStyle w:val="ImageCaption"/>
      </w:pPr>
      <w:r>
        <w:t xml:space="preserve">Figure 24: P53 transcriptional signature is identified in BRAV</w:t>
      </w:r>
      <w:r>
        <w:rPr>
          <w:vertAlign w:val="superscript"/>
        </w:rPr>
        <w:t xml:space="preserve">V600E</w:t>
      </w:r>
      <w:r>
        <w:t xml:space="preserve">, p53-wildtype tumor cells</w:t>
      </w:r>
    </w:p>
    <w:bookmarkEnd w:id="0"/>
    <w:bookmarkStart w:id="0" w:name="fig:04"/>
    <w:p>
      <w:pPr>
        <w:pStyle w:val="CaptionedFigure"/>
      </w:pPr>
      <w:bookmarkStart w:id="145" w:name="fig:04"/>
      <w:r>
        <w:drawing>
          <wp:inline>
            <wp:extent cx="5507807" cy="6920692"/>
            <wp:effectExtent b="0" l="0" r="0" t="0"/>
            <wp:docPr descr="Figure 25: P53 transcriptional signature is identified in BRAVV600E, p53-wildtype tumor cells" title="" id="143" name="Picture"/>
            <a:graphic>
              <a:graphicData uri="http://schemas.openxmlformats.org/drawingml/2006/picture">
                <pic:pic>
                  <pic:nvPicPr>
                    <pic:cNvPr descr="images/scrna_5.png" id="144" name="Picture"/>
                    <pic:cNvPicPr>
                      <a:picLocks noChangeArrowheads="1" noChangeAspect="1"/>
                    </pic:cNvPicPr>
                  </pic:nvPicPr>
                  <pic:blipFill>
                    <a:blip r:embed="rId139"/>
                    <a:stretch>
                      <a:fillRect/>
                    </a:stretch>
                  </pic:blipFill>
                  <pic:spPr bwMode="auto">
                    <a:xfrm>
                      <a:off x="0" y="0"/>
                      <a:ext cx="5507807" cy="6920692"/>
                    </a:xfrm>
                    <a:prstGeom prst="rect">
                      <a:avLst/>
                    </a:prstGeom>
                    <a:noFill/>
                    <a:ln w="9525">
                      <a:noFill/>
                      <a:headEnd/>
                      <a:tailEnd/>
                    </a:ln>
                  </pic:spPr>
                </pic:pic>
              </a:graphicData>
            </a:graphic>
          </wp:inline>
        </w:drawing>
      </w:r>
      <w:bookmarkEnd w:id="145"/>
    </w:p>
    <w:p>
      <w:pPr>
        <w:pStyle w:val="ImageCaption"/>
      </w:pPr>
      <w:r>
        <w:t xml:space="preserve">Figure 25: P53 transcriptional signature is identified in BRAV</w:t>
      </w:r>
      <w:r>
        <w:rPr>
          <w:vertAlign w:val="superscript"/>
        </w:rPr>
        <w:t xml:space="preserve">V600E</w:t>
      </w:r>
      <w:r>
        <w:t xml:space="preserve">, p53-wildtype tumor cells</w:t>
      </w:r>
    </w:p>
    <w:bookmarkEnd w:id="0"/>
    <w:bookmarkStart w:id="0" w:name="fig:04"/>
    <w:p>
      <w:pPr>
        <w:pStyle w:val="CaptionedFigure"/>
      </w:pPr>
      <w:bookmarkStart w:id="149" w:name="fig:04"/>
      <w:r>
        <w:drawing>
          <wp:inline>
            <wp:extent cx="5504749" cy="7838151"/>
            <wp:effectExtent b="0" l="0" r="0" t="0"/>
            <wp:docPr descr="Figure 26: Genotpye-specific gene expression changes." title="" id="147" name="Picture"/>
            <a:graphic>
              <a:graphicData uri="http://schemas.openxmlformats.org/drawingml/2006/picture">
                <pic:pic>
                  <pic:nvPicPr>
                    <pic:cNvPr descr="images/scrna_6.png" id="148" name="Picture"/>
                    <pic:cNvPicPr>
                      <a:picLocks noChangeArrowheads="1" noChangeAspect="1"/>
                    </pic:cNvPicPr>
                  </pic:nvPicPr>
                  <pic:blipFill>
                    <a:blip r:embed="rId146"/>
                    <a:stretch>
                      <a:fillRect/>
                    </a:stretch>
                  </pic:blipFill>
                  <pic:spPr bwMode="auto">
                    <a:xfrm>
                      <a:off x="0" y="0"/>
                      <a:ext cx="5504749" cy="7838151"/>
                    </a:xfrm>
                    <a:prstGeom prst="rect">
                      <a:avLst/>
                    </a:prstGeom>
                    <a:noFill/>
                    <a:ln w="9525">
                      <a:noFill/>
                      <a:headEnd/>
                      <a:tailEnd/>
                    </a:ln>
                  </pic:spPr>
                </pic:pic>
              </a:graphicData>
            </a:graphic>
          </wp:inline>
        </w:drawing>
      </w:r>
      <w:bookmarkEnd w:id="149"/>
    </w:p>
    <w:p>
      <w:pPr>
        <w:pStyle w:val="ImageCaption"/>
      </w:pPr>
      <w:r>
        <w:t xml:space="preserve">Figure 26: Genotpye-specific gene expression changes.</w:t>
      </w:r>
    </w:p>
    <w:bookmarkEnd w:id="0"/>
    <w:bookmarkEnd w:id="150"/>
    <w:bookmarkStart w:id="151" w:name="materials-and-methods"/>
    <w:p>
      <w:pPr>
        <w:pStyle w:val="Heading2"/>
      </w:pPr>
      <w:r>
        <w:t xml:space="preserve">Materials and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p>
      <w:pPr>
        <w:pStyle w:val="BodyText"/>
      </w:pPr>
      <w:r>
        <w:rPr>
          <w:bCs/>
          <w:b/>
        </w:rPr>
        <w:t xml:space="preserve">Single Cell RNA-Seq analysis</w:t>
      </w:r>
      <w:r>
        <w:t xml:space="preserve"> </w:t>
      </w:r>
      <w:r>
        <w:t xml:space="preserve">Mice were initiated as described previusly using ad5-Spc-Cre. Four days prior to tissue harvesting, mice were either treated with corn oil control or corn oil with dabrafenib (150mg/kg) and trametenib(2mg/kg) once daily and again two hours prior to tissue harvest. single cell suspensions were made using enzymatic digestion, as previously detailed in cell line generation. Single-cell suspensions were then sorted with the BD ARIA II flow cytometer. 10X genomics library prep and sequencing was performed by HCI high throughput genomics core. Seurat objects where then created for downstream differential gene expression analysis and visualization with ggplots2.</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 et al.,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 et al., 2014)</w:t>
            </w:r>
          </w:p>
        </w:tc>
        <w:tc>
          <w:tcPr/>
          <w:p>
            <w:pPr>
              <w:pStyle w:val="Compact"/>
            </w:pPr>
          </w:p>
        </w:tc>
      </w:tr>
      <w:tr>
        <w:tc>
          <w:tcPr/>
          <w:p>
            <w:pPr>
              <w:pStyle w:val="Compact"/>
              <w:jc w:val="left"/>
            </w:pPr>
            <w:r>
              <w:t xml:space="preserve">Recombinant DNA</w:t>
            </w:r>
          </w:p>
        </w:tc>
        <w:tc>
          <w:tcPr/>
          <w:p>
            <w:pPr>
              <w:pStyle w:val="Compact"/>
              <w:jc w:val="left"/>
            </w:pPr>
            <w:r>
              <w:t xml:space="preserve">Pmd2.g</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51"/>
    <w:bookmarkStart w:id="152" w:name="chapter-six-future-perspectives"/>
    <w:p>
      <w:pPr>
        <w:pStyle w:val="Heading2"/>
      </w:pPr>
      <w:r>
        <w:t xml:space="preserve">Chapter Six: Future Perspectives</w:t>
      </w:r>
    </w:p>
    <w:p>
      <w:pPr>
        <w:pStyle w:val="FirstParagraph"/>
      </w:pPr>
      <w:r>
        <w:t xml:space="preserve">This work’s general purpose was to understand better how BRAF</w:t>
      </w:r>
      <w:r>
        <w:rPr>
          <w:vertAlign w:val="superscript"/>
        </w:rPr>
        <w:t xml:space="preserve">V600E</w:t>
      </w:r>
      <w:r>
        <w:t xml:space="preserve"> </w:t>
      </w:r>
      <w:r>
        <w:t xml:space="preserve">tumors form and progress to lung adenocarcinoma. Our strategy was (1) to determine additional tumor suppressor genes in BRAF</w:t>
      </w:r>
      <w:r>
        <w:rPr>
          <w:vertAlign w:val="superscript"/>
        </w:rPr>
        <w:t xml:space="preserve">V600E</w:t>
      </w:r>
      <w:r>
        <w:t xml:space="preserve"> </w:t>
      </w:r>
      <w:r>
        <w:t xml:space="preserve">lung tumorigenesis, (2) to evaluate the effects of different mutant-p53 alleles, and (3) to profile the tumor cell heterogeneity using scRNA-seq. To achieve these goals, we heavily relied on genetically engineered mouse models of B_BRAF</w:t>
      </w:r>
      <w:r>
        <w:rPr>
          <w:vertAlign w:val="superscript"/>
        </w:rPr>
        <w:t xml:space="preserve">V600E</w:t>
      </w:r>
      <w:r>
        <w:t xml:space="preserve"> </w:t>
      </w:r>
      <w:r>
        <w:t xml:space="preserve">lung tumors to characterize and compare the contribution of candidate-based tumor suppressors. This chapter will examine the exciting possibilities that arose due to our work.</w:t>
      </w:r>
    </w:p>
    <w:p>
      <w:pPr>
        <w:pStyle w:val="BodyText"/>
      </w:pPr>
      <w:r>
        <w:t xml:space="preserve">Every year in the United States, approximately 4000 patients succumb to</w:t>
      </w:r>
      <w:r>
        <w:t xml:space="preserve"> </w:t>
      </w:r>
      <w:r>
        <w:rPr>
          <w:iCs/>
          <w:i/>
        </w:rPr>
        <w:t xml:space="preserve">BRAF</w:t>
      </w:r>
      <w:r>
        <w:t xml:space="preserve">-mutant lung cancer. Unlike melanoma or thyroid cancer,</w:t>
      </w:r>
      <w:r>
        <w:t xml:space="preserve"> </w:t>
      </w:r>
      <w:r>
        <w:rPr>
          <w:iCs/>
          <w:i/>
        </w:rPr>
        <w:t xml:space="preserve">BRAF</w:t>
      </w:r>
      <w:r>
        <w:rPr>
          <w:vertAlign w:val="superscript"/>
          <w:iCs/>
          <w:i/>
        </w:rPr>
        <w:t xml:space="preserve">V600E</w:t>
      </w:r>
      <w:r>
        <w:t xml:space="preserve"> </w:t>
      </w:r>
      <w:r>
        <w:t xml:space="preserve">is not the most common</w:t>
      </w:r>
      <w:r>
        <w:t xml:space="preserve"> </w:t>
      </w:r>
      <w:r>
        <w:rPr>
          <w:iCs/>
          <w:i/>
        </w:rPr>
        <w:t xml:space="preserve">BRAF</w:t>
      </w:r>
      <w:r>
        <w:t xml:space="preserve"> </w:t>
      </w:r>
      <w:r>
        <w:t xml:space="preserve">alteration. Less potent MAPK activating mutations such as</w:t>
      </w:r>
      <w:r>
        <w:t xml:space="preserve"> </w:t>
      </w:r>
      <w:r>
        <w:rPr>
          <w:iCs/>
          <w:i/>
        </w:rPr>
        <w:t xml:space="preserve">BRAF^G469A</w:t>
      </w:r>
      <w:r>
        <w:t xml:space="preserve"> </w:t>
      </w:r>
      <w:r>
        <w:t xml:space="preserve">are more common</w:t>
      </w:r>
      <w:r>
        <w:t xml:space="preserve">(Bracht et al., 2019;</w:t>
      </w:r>
      <w:r>
        <w:t xml:space="preserve"> </w:t>
      </w:r>
      <w:r>
        <w:rPr>
          <w:bCs/>
          <w:b/>
        </w:rPr>
        <w:t xml:space="preserve">omid:30770389?</w:t>
      </w:r>
      <w:r>
        <w:t xml:space="preserve">)</w:t>
      </w:r>
      <w:r>
        <w:t xml:space="preserve">. It is likely that less potent MAPK activators serve as support signaling molecules for oncogenes like</w:t>
      </w:r>
      <w:r>
        <w:t xml:space="preserve"> </w:t>
      </w:r>
      <w:r>
        <w:rPr>
          <w:iCs/>
          <w:i/>
        </w:rPr>
        <w:t xml:space="preserve">KRAS(G12D)</w:t>
      </w:r>
      <w:r>
        <w:t xml:space="preserve">, which fine-tune pathway activation. However, little is known about how vital non-V600E</w:t>
      </w:r>
      <w:r>
        <w:t xml:space="preserve"> </w:t>
      </w:r>
      <w:r>
        <w:rPr>
          <w:iCs/>
          <w:i/>
        </w:rPr>
        <w:t xml:space="preserve">BRAF</w:t>
      </w:r>
      <w:r>
        <w:t xml:space="preserve"> </w:t>
      </w:r>
      <w:r>
        <w:t xml:space="preserve">mutations are in the evolution of lung adenocarcinoma. Therefore, preclinical models such as genetically engineered mice will be vital to determine the role of non-</w:t>
      </w:r>
      <w:r>
        <w:rPr>
          <w:iCs/>
          <w:i/>
        </w:rPr>
        <w:t xml:space="preserve">BRAF</w:t>
      </w:r>
      <w:r>
        <w:rPr>
          <w:vertAlign w:val="superscript"/>
          <w:iCs/>
          <w:i/>
        </w:rPr>
        <w:t xml:space="preserve">V600E</w:t>
      </w:r>
      <w:r>
        <w:t xml:space="preserve"> </w:t>
      </w:r>
      <w:r>
        <w:t xml:space="preserve">mutations in lung adenocarcinoma. Previous work from our lab has established that</w:t>
      </w:r>
      <w:r>
        <w:t xml:space="preserve"> </w:t>
      </w:r>
      <w:r>
        <w:rPr>
          <w:iCs/>
          <w:i/>
        </w:rPr>
        <w:t xml:space="preserve">BRAF</w:t>
      </w:r>
      <w:r>
        <w:rPr>
          <w:vertAlign w:val="superscript"/>
          <w:iCs/>
          <w:i/>
        </w:rPr>
        <w:t xml:space="preserve">V600E</w:t>
      </w:r>
      <w:r>
        <w:t xml:space="preserve"> </w:t>
      </w:r>
      <w:r>
        <w:t xml:space="preserve">plays a substantial role in the early formation of lung benign lung tumors but fails to form lung adenocarcinoma. Rather, benign to malignant lung cancer progression depends on additional genetic alterations</w:t>
      </w:r>
      <w:r>
        <w:t xml:space="preserve">(Trejo et al., 2013)</w:t>
      </w:r>
      <w:r>
        <w:t xml:space="preserve">.</w:t>
      </w:r>
    </w:p>
    <w:p>
      <w:pPr>
        <w:pStyle w:val="BodyText"/>
      </w:pPr>
      <w:r>
        <w:t xml:space="preserve">The mechanisms by which the mutationally activated MAPK-pathway promotes lung tumorigenesis remain incompletely understood. However, recent work suggests that the levels of MAPK-pathway activation correlate with tumor initiation and progression</w:t>
      </w:r>
      <w:r>
        <w:t xml:space="preserve">(Cicchini et al., 2017; Feldser et al., 2010)</w:t>
      </w:r>
      <w:r>
        <w:t xml:space="preserve">. Therefore, there must be secondary events after mutational activation of KRAS or BRAF that alter the tone of the MAPK pathway. Recent work has highlighted potential mechanisms tumor cells adapt to increase pathway activation. Amplification of the KRAS locus occurs during early murine tumorigenesis initiated by KRAS-G12D</w:t>
      </w:r>
      <w:r>
        <w:t xml:space="preserve">(To et al., 2011)</w:t>
      </w:r>
      <w:r>
        <w:t xml:space="preserve">. During late tumorigenesis, MAPK-pathway hyperactivation can occur through loss of DUSP6 regulation by NKX2-1</w:t>
      </w:r>
      <w:r>
        <w:t xml:space="preserve">(Ingram et al., 2021)</w:t>
      </w:r>
      <w:r>
        <w:t xml:space="preserve">. However, NKX2-1 loss is also known to affect tumor cell identity and is associated with dedifferentiation</w:t>
      </w:r>
      <w:r>
        <w:t xml:space="preserve">(Mollaoglu et al., 2018; Zewdu et al., 2021)</w:t>
      </w:r>
      <w:r>
        <w:t xml:space="preserve">;</w:t>
      </w:r>
      <w:r>
        <w:t xml:space="preserve"> </w:t>
      </w:r>
      <w:r>
        <w:t xml:space="preserve">Snyder et al. (2013)</w:t>
      </w:r>
      <w:r>
        <w:t xml:space="preserve">]. For increased MAPK pathway activation to drive tumor progression, p53 function needs to be inhibited. Therefore, there are two main barriers to tumor progression in lung adenocarcinoma: (1) MAPK pathway activation and (2) subversion of p53-mediated tumor suppression.</w:t>
      </w:r>
    </w:p>
    <w:p>
      <w:pPr>
        <w:pStyle w:val="BodyText"/>
      </w:pPr>
      <w:r>
        <w:t xml:space="preserve">We initially hypothesized that the barrier to tumor progression was the initiation of oncogene-induced senescence. Previous studies have linked oncogenic MAPK signaling to p53-mediated tumor supression</w:t>
      </w:r>
      <w:r>
        <w:t xml:space="preserve">(Woods et al., 1997; Zhu et al., 1998)</w:t>
      </w:r>
      <w:r>
        <w:t xml:space="preserve">. One hypothesis is that MAPK pathway activation crescendos during tumorigenesis until p19/ARF expression is induced, which triggers p53 activation and tumor suppressor. However, it is unclear if p53 needs to be silenced, as work from our lab and others have provided evidence that WNT signaling is also a barrier</w:t>
      </w:r>
      <w:r>
        <w:t xml:space="preserve">(Juan et al., 2014; Tammela et al., 2017)</w:t>
      </w:r>
      <w:r>
        <w:t xml:space="preserve">. Whether increased WNT-signaling can overcome p53-induction remains to be understood. However, it is clear that p53 suppression and MAPK activation are both frequent events in human cancers and cooperate to form malignant lung adenocarcinoma in mice. Therefore, more research is needed to determine the precise mechanisms governing p53 tumor suppression and tumor progression.</w:t>
      </w:r>
    </w:p>
    <w:p>
      <w:pPr>
        <w:pStyle w:val="BodyText"/>
      </w:pPr>
      <w:r>
        <w:t xml:space="preserve">The diversity of p53 mutations in human cancers is unlike other tumor suppressor genes. Whereas mutations in tumor suppressors APC, RB, and BRCA1, are inactivated thru aberrant stop-codons or gene deletion events, mutations in p53 are often missense mutations in the DNA-binding domain</w:t>
      </w:r>
      <w:r>
        <w:t xml:space="preserve">(Hainaut and Pfeifer, 2016)</w:t>
      </w:r>
      <w:r>
        <w:t xml:space="preserve">. Although mutational inactivation of p53 is important for</w:t>
      </w:r>
      <w:r>
        <w:t xml:space="preserve"> </w:t>
      </w:r>
      <w:r>
        <w:rPr>
          <w:iCs/>
          <w:i/>
        </w:rPr>
        <w:t xml:space="preserve">BRAF</w:t>
      </w:r>
      <w:r>
        <w:rPr>
          <w:vertAlign w:val="superscript"/>
          <w:iCs/>
          <w:i/>
        </w:rPr>
        <w:t xml:space="preserve">V600E</w:t>
      </w:r>
      <w:r>
        <w:t xml:space="preserve"> </w:t>
      </w:r>
      <w:r>
        <w:t xml:space="preserve">driven lung tumor progression, common p53 alterations have not been tested for cooperating with BRAF</w:t>
      </w:r>
      <w:r>
        <w:rPr>
          <w:vertAlign w:val="superscript"/>
        </w:rPr>
        <w:t xml:space="preserve">V600E</w:t>
      </w:r>
      <w:r>
        <w:t xml:space="preserve">. Instead, null alleles of p53 have been studied. This is undoubtedly due to the poor design of hotspot mutants of p53, such as p53-R175H, p53-R273H, and p53-R248W. These alleles of mutant p53 are designed to be null for p53 prior to recombination, and mice harboring these alleles are prone to developing cancers that have nothing to do with MAPK activation in the lung epithelium. Therefore, we utilized the recently generation wild-type-to-mutant p53 alleles</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w:t>
      </w:r>
      <w:r>
        <w:rPr>
          <w:iCs/>
          <w:i/>
        </w:rPr>
        <w:t xml:space="preserve">Tp53</w:t>
      </w:r>
      <w:r>
        <w:rPr>
          <w:vertAlign w:val="superscript"/>
          <w:iCs/>
          <w:i/>
        </w:rPr>
        <w:t xml:space="preserve">R175H</w:t>
      </w:r>
      <w:r>
        <w:t xml:space="preserve"> </w:t>
      </w:r>
      <w:r>
        <w:t xml:space="preserve">and</w:t>
      </w:r>
      <w:r>
        <w:t xml:space="preserve"> </w:t>
      </w:r>
      <w:r>
        <w:rPr>
          <w:iCs/>
          <w:i/>
        </w:rPr>
        <w:t xml:space="preserve">Tp53</w:t>
      </w:r>
      <w:r>
        <w:rPr>
          <w:vertAlign w:val="superscript"/>
          <w:iCs/>
          <w:i/>
        </w:rPr>
        <w:t xml:space="preserve">R248W</w:t>
      </w:r>
      <w:r>
        <w:t xml:space="preserve"> </w:t>
      </w:r>
      <w:r>
        <w:t xml:space="preserve">in humans)</w:t>
      </w:r>
      <w:r>
        <w:t xml:space="preserve">(Zhang et al., 2018)</w:t>
      </w:r>
      <w:r>
        <w:t xml:space="preserve">. Part of this work has been dedicated to characterizing the effect of</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w:t>
      </w:r>
      <w:r>
        <w:t xml:space="preserve">on</w:t>
      </w:r>
      <w:r>
        <w:t xml:space="preserve"> </w:t>
      </w:r>
      <w:r>
        <w:rPr>
          <w:iCs/>
          <w:i/>
        </w:rPr>
        <w:t xml:space="preserve">Braf</w:t>
      </w:r>
      <w:r>
        <w:rPr>
          <w:vertAlign w:val="superscript"/>
          <w:iCs/>
          <w:i/>
        </w:rPr>
        <w:t xml:space="preserve">V600E</w:t>
      </w:r>
      <w:r>
        <w:t xml:space="preserve"> </w:t>
      </w:r>
      <w:r>
        <w:t xml:space="preserve">lung tumorigenesis. Strong evidence and careful characterization of mutant-p53 alleles have determined that not all p53-mutations are created equal. We have shown that p53</w:t>
      </w:r>
      <w:r>
        <w:rPr>
          <w:vertAlign w:val="superscript"/>
        </w:rPr>
        <w:t xml:space="preserve">R172H</w:t>
      </w:r>
      <w:r>
        <w:t xml:space="preserve"> </w:t>
      </w:r>
      <w:r>
        <w:t xml:space="preserve">and p53</w:t>
      </w:r>
      <w:r>
        <w:rPr>
          <w:vertAlign w:val="superscript"/>
        </w:rPr>
        <w:t xml:space="preserve">245W</w:t>
      </w:r>
      <w:r>
        <w:t xml:space="preserve"> </w:t>
      </w:r>
      <w:r>
        <w:t xml:space="preserve">differentially alter BRAF</w:t>
      </w:r>
      <w:r>
        <w:rPr>
          <w:vertAlign w:val="superscript"/>
        </w:rPr>
        <w:t xml:space="preserve">V600E</w:t>
      </w:r>
      <w:r>
        <w:t xml:space="preserve"> </w:t>
      </w:r>
      <w:r>
        <w:t xml:space="preserve">tumor progression. The mechanism by which p53-missense mutants abrogate tumor suppression is two-fold. Mutant-p53 inactivates wild-type p53 through acting as a dominant-negative</w:t>
      </w:r>
      <w:r>
        <w:t xml:space="preserve">(Chan et al., 2004)</w:t>
      </w:r>
      <w:r>
        <w:t xml:space="preserve">. More controversial is the ability of mutant-p53 to exert gain-of-function effects. Our studies failed to determine a molecular explanation as to why P53</w:t>
      </w:r>
      <w:r>
        <w:rPr>
          <w:vertAlign w:val="superscript"/>
        </w:rPr>
        <w:t xml:space="preserve">R172H</w:t>
      </w:r>
      <w:r>
        <w:t xml:space="preserve"> </w:t>
      </w:r>
      <w:r>
        <w:t xml:space="preserve">and P53</w:t>
      </w:r>
      <w:r>
        <w:rPr>
          <w:vertAlign w:val="superscript"/>
        </w:rPr>
        <w:t xml:space="preserve">R245W</w:t>
      </w:r>
      <w:r>
        <w:t xml:space="preserve"> </w:t>
      </w:r>
      <w:r>
        <w:t xml:space="preserve">are more potent drivers of cancer growth and drug resistance. However, we did determine that cell lines derived from mouse lung tumors have altered transcriptional profiles. Recently, evidence has emerged suggesting aneuploidy is a common event in mutant-p53 cells</w:t>
      </w:r>
      <w:r>
        <w:t xml:space="preserve">(Redman-Rivera et al., 2021)</w:t>
      </w:r>
      <w:r>
        <w:t xml:space="preserve">. Specifically, copy number alterations were more common in mutant-p53 cells than in p53-null cells in an isogenic study</w:t>
      </w:r>
      <w:r>
        <w:t xml:space="preserve">(Redman-Rivera et al., 2021)</w:t>
      </w:r>
      <w:r>
        <w:t xml:space="preserve">. Therefore, the phenotypic diversity underlying many p53 gain-of-function studies could reflect inherent genomic instability imparted by p53-mutations. This idea could help explain our data, as loss of mutant-p53 had no apparent phenotype in mutant-p53 cells. Therefore, it is of great interest to determine the copy number variation in our various p53-mutant models.</w:t>
      </w:r>
    </w:p>
    <w:p>
      <w:pPr>
        <w:pStyle w:val="BodyText"/>
      </w:pPr>
      <w:r>
        <w:t xml:space="preserve">This dissertation support previous studies that found gain-of-function effects imparted by mutant-p53</w:t>
      </w:r>
      <w:r>
        <w:t xml:space="preserve">(Pfister and Prives, 2017)</w:t>
      </w:r>
      <w:r>
        <w:t xml:space="preserve">. However, the field of mutant-p53 gain-of-function is still murky with controversy. In the future, it is essential to resolve our understanding of mutant-p53 proteins and how they influence the properties of cancer cells. We believe the diversity of mutant-p53 mechanisms can be explained by complex interactions between tumor types and each mutant-p53. Therefore, careful analysis of each p53-mutant in each cancer type might be required. Therefore, we propose to combine Tuba-Seq with CRISPR/CAS9-mediated homology-directed repair to determine the fitness landscape of every p53 mutation possible, similar to what has been performed with</w:t>
      </w:r>
      <w:r>
        <w:t xml:space="preserve"> </w:t>
      </w:r>
      <w:r>
        <w:rPr>
          <w:iCs/>
          <w:i/>
        </w:rPr>
        <w:t xml:space="preserve">Kras</w:t>
      </w:r>
      <w:r>
        <w:t xml:space="preserve"> </w:t>
      </w:r>
      <w:r>
        <w:t xml:space="preserve">in lung cancer and more recently in colorectal cancer</w:t>
      </w:r>
      <w:r>
        <w:t xml:space="preserve"> </w:t>
      </w:r>
      <w:r>
        <w:t xml:space="preserve">(Cai et al., 2021; Zafra et al., 2020)</w:t>
      </w:r>
      <w:r>
        <w:t xml:space="preserve">. This will allow for the unbiased quantification of the growth advantage imparted by individual p53-mutants in a single animal.</w:t>
      </w:r>
    </w:p>
    <w:p>
      <w:pPr>
        <w:pStyle w:val="BodyText"/>
      </w:pPr>
      <w:r>
        <w:t xml:space="preserve">Our studies also shed insight into p53 stability in BRAF</w:t>
      </w:r>
      <w:r>
        <w:rPr>
          <w:vertAlign w:val="superscript"/>
        </w:rPr>
        <w:t xml:space="preserve">V600E</w:t>
      </w:r>
      <w:r>
        <w:t xml:space="preserve"> </w:t>
      </w:r>
      <w:r>
        <w:t xml:space="preserve">lung cancer. We have observed that mutant-p53 accumulation correlates with p19/ARF, consistent with previously published research</w:t>
      </w:r>
      <w:r>
        <w:t xml:space="preserve">(Feldser et al., 2010; Junttila et al., 2010)</w:t>
      </w:r>
      <w:r>
        <w:t xml:space="preserve">. Therefore, p19/ARF may play a dichotomous role in tumor development. In the context of wild-type p53, p19/ARF might play a tumor-suppressive role in response to overactive MAPK signaling. In mutant-p53 expressing tumors, p19/ARF can stabilize mutant-p53, potentiating cancer progression. In order to fully understand p53 tumor suppression and mutant-p53 dominant-negative effects, we propose to study p19/ARF-specific deletion in the context of wild-type and mutant p53 in BRAF</w:t>
      </w:r>
      <w:r>
        <w:rPr>
          <w:vertAlign w:val="superscript"/>
        </w:rPr>
        <w:t xml:space="preserve">V600E</w:t>
      </w:r>
      <w:r>
        <w:t xml:space="preserve"> </w:t>
      </w:r>
      <w:r>
        <w:t xml:space="preserve">tumorigenesis. Since the</w:t>
      </w:r>
      <w:r>
        <w:t xml:space="preserve"> </w:t>
      </w:r>
      <w:r>
        <w:rPr>
          <w:iCs/>
          <w:i/>
        </w:rPr>
        <w:t xml:space="preserve">CDKN2A</w:t>
      </w:r>
      <w:r>
        <w:t xml:space="preserve"> </w:t>
      </w:r>
      <w:r>
        <w:t xml:space="preserve">locus encodes p19/ARF, it is difficult to determine the effect of p19-specific roles in genetically-engineered mice. However, one could still test the role of p19/ARF in mutant-p53 stabilization</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using p19/ARF specific RNA-interference such as siRNAs or short-hairpin RNAs.</w:t>
      </w:r>
    </w:p>
    <w:p>
      <w:pPr>
        <w:pStyle w:val="BodyText"/>
      </w:pPr>
      <w:r>
        <w:rPr>
          <w:bCs/>
          <w:b/>
        </w:rPr>
        <w:t xml:space="preserve">Pathway Targeted Therapy</w:t>
      </w:r>
    </w:p>
    <w:p>
      <w:pPr>
        <w:pStyle w:val="BodyText"/>
      </w:pPr>
      <w:r>
        <w:t xml:space="preserve">Resistance is inevitable to pathway-targeted therapy. Drug resistance is a consequence of complex tumor heterogeneity that drives tumor evolution. Interestingly, it has been suggested that the baseline mutation rate of tumor cells is high enough that in a sufficiently large tumor, all possible single nucleotide variants have likely occured</w:t>
      </w:r>
      <w:r>
        <w:t xml:space="preserve">(Ruan et al., 2020.; Tomlinson et al., 1996)</w:t>
      </w:r>
      <w:r>
        <w:t xml:space="preserve"> </w:t>
      </w:r>
      <w:r>
        <w:t xml:space="preserve">Furthermore, the more prolonged the therapy, the more likely that resistant cells can propagate and fuel tumor growth after an initial tumor regression. In terms of MAPK-pathway inhibition in melanoma and lung cancer, many resistance mechanisms have been identified</w:t>
      </w:r>
      <w:r>
        <w:t xml:space="preserve">(Maynard et al., 2020; Rudin et al., 2013)</w:t>
      </w:r>
      <w:r>
        <w:t xml:space="preserve">. Not surprisingly, many resistance mechanisms involved reactivation of the MAPK by mutational activation of upstream or downstream regulators</w:t>
      </w:r>
      <w:r>
        <w:t xml:space="preserve">(Holderfield et al., 2014; Lin et al., 2014; Rudin et al., 2013)</w:t>
      </w:r>
      <w:r>
        <w:t xml:space="preserve">. Our work has provided evidence that p53-mutations can alter responses to pathway-targeted therapy.</w:t>
      </w:r>
      <w:r>
        <w:t xml:space="preserve"> </w:t>
      </w:r>
      <w:r>
        <w:t xml:space="preserve">Our data indicate that</w:t>
      </w:r>
      <w:r>
        <w:t xml:space="preserve"> </w:t>
      </w:r>
      <w:r>
        <w:rPr>
          <w:iCs/>
          <w:i/>
        </w:rPr>
        <w:t xml:space="preserve">Trp53</w:t>
      </w:r>
      <w:r>
        <w:t xml:space="preserve">-mutant cell lines have greater basal MAPK pathway activation. Moreover, the MAPK pathway is still active in response to MAPK targeted therapy. Therefore, we hypothesize that mutant-p53 can alter MAPK pathway activity to drive therapeutic resistance. However, we have yet to determine a mechanism to explain how mutant-p53 alters MAPK signaling. Thus, understanding the molecular mechanisms governing mutant-p53 cell biology and biochemistry is warranted.</w:t>
      </w:r>
    </w:p>
    <w:p>
      <w:pPr>
        <w:pStyle w:val="BodyText"/>
      </w:pPr>
      <w:r>
        <w:t xml:space="preserve">Currently, p53 mutational status is not a contraindicator of MAPK targeted therapy in</w:t>
      </w:r>
      <w:r>
        <w:t xml:space="preserve"> </w:t>
      </w:r>
      <w:r>
        <w:rPr>
          <w:iCs/>
          <w:i/>
        </w:rPr>
        <w:t xml:space="preserve">BRAF</w:t>
      </w:r>
      <w:r>
        <w:rPr>
          <w:vertAlign w:val="superscript"/>
          <w:iCs/>
          <w:i/>
        </w:rPr>
        <w:t xml:space="preserve">V600E</w:t>
      </w:r>
      <w:r>
        <w:t xml:space="preserve"> </w:t>
      </w:r>
      <w:r>
        <w:t xml:space="preserve">mutant lung cancer</w:t>
      </w:r>
      <w:r>
        <w:t xml:space="preserve">(Matsumura et al., 2018)</w:t>
      </w:r>
      <w:r>
        <w:t xml:space="preserve">. Patients are often stratified into wild-type or mutant p53 during diagnosis. However, Our data suggest that there are substantial differences between p53-mutants regarding tumor progression and therapeutic resistance. There are complex gene-gene interactions at play that affect therapeutic resistance. Therefore, careful analysis of cooperating genomic events’ contribution to pathway-targeted therapy needs to be tested in preclinical models.</w:t>
      </w:r>
    </w:p>
    <w:p>
      <w:pPr>
        <w:pStyle w:val="BodyText"/>
      </w:pPr>
      <w:r>
        <w:t xml:space="preserve">Since reactivation of the MAPK is a common mechanism of dabrafenib plus trametinib resistance, further vertical inhibition of the pathway is considered an attractive therapeutic strategy. Previous research has shown that triple combination (BRAFi+MEKi+ERKi) imposes a more substantial threshold for pathway reactivation and subsequent resistance</w:t>
      </w:r>
      <w:r>
        <w:t xml:space="preserve">(Xue et al., 2017)</w:t>
      </w:r>
      <w:r>
        <w:t xml:space="preserve">. Although more effective at tumor regression and evasion of resistance, vertical inhibition undoubtedly causes severe side effects that can not be tolerated. Therefore, more combination strategies are likely required. Fortunately, exciting therapeutic strategies are emerging from our lab that appears to be efficacious in MAPK-driven tumors, such as the combination of MAPK-pathway inhibitors and autophagy inhibition</w:t>
      </w:r>
      <w:r>
        <w:t xml:space="preserve">(Foth and McMahon, 2021; Kinsey et al., 2019; Truong et al., 2020)</w:t>
      </w:r>
      <w:r>
        <w:t xml:space="preserve">.</w:t>
      </w:r>
    </w:p>
    <w:p>
      <w:pPr>
        <w:pStyle w:val="BodyText"/>
      </w:pPr>
      <w:r>
        <w:t xml:space="preserve">In parallel to my efforts to characterize three p53-mutations in BRAF</w:t>
      </w:r>
      <w:r>
        <w:rPr>
          <w:vertAlign w:val="superscript"/>
        </w:rPr>
        <w:t xml:space="preserve">V600E</w:t>
      </w:r>
      <w:r>
        <w:t xml:space="preserve"> </w:t>
      </w:r>
      <w:r>
        <w:t xml:space="preserve">lung cancer, we determined the contribution of a broad range of tumor suppressor proteins to tumor progression. Our work has highlighted the role SETD2 plays in suppressing lung tumorigenesis. However, we currently do not understand the mechanism behind SETD2 tumor suppression. One hypothesis is that SETD2 prevents spurious gene transcription. Thus when SETD2 function is lost, tumor cells adopt multiple cell states due to altered gene expression. The more cell states a tumor cell can access increases the odds of adopting pro-growth characteristics best for the tumor environment. In order to test this hypothesis, we can profile the transcriptomes of single cells that have intact SETD2 and SETD2 deficient tumor cells. Importantly, we must consider alternative transcriptional start sites and alternative splicing. Since p53 dysregulation is at the heart of tumor progression, we would like to know if SETD2 affects p53-stability and target-gene expression. Alternatively, SETD2 loss might circumvent p53 activation through some undescribed mechanism.</w:t>
      </w:r>
    </w:p>
    <w:p>
      <w:pPr>
        <w:pStyle w:val="BodyText"/>
      </w:pPr>
      <w:r>
        <w:t xml:space="preserve">Overall, lung adenocarcinoma is a disease that is characterized by a high mutational burden that results in mutational activation of the MAPK pathway and tumorigenesis. Large-scale genomic studies have provided great insight into the molecular underpinning of lung adenocarcinoma. However, due to the complex interactions between gene products, the future of personalized medicine still relies on rigorous testing in preclinical models like genetically-engineered mice. These efforts of this work will aid in the ultimate understanding of cooperating genetic events in lung adenocarcinoma. Ultimately, this dissertation has helped answer several questions regarding BRAF</w:t>
      </w:r>
      <w:r>
        <w:rPr>
          <w:vertAlign w:val="superscript"/>
        </w:rPr>
        <w:t xml:space="preserve">V600E</w:t>
      </w:r>
      <w:r>
        <w:t xml:space="preserve"> </w:t>
      </w:r>
      <w:r>
        <w:t xml:space="preserve">tumorigenesis and cooperating events for tumor progression. Additionally, this work has also generated new questions that need to be answered to fully understand how BRAF</w:t>
      </w:r>
      <w:r>
        <w:rPr>
          <w:vertAlign w:val="superscript"/>
        </w:rPr>
        <w:t xml:space="preserve">V600E</w:t>
      </w:r>
      <w:r>
        <w:t xml:space="preserve"> </w:t>
      </w:r>
      <w:r>
        <w:t xml:space="preserve">and p53 mutations cooperate to form deadly lung cancers.</w:t>
      </w:r>
    </w:p>
    <w:bookmarkEnd w:id="152"/>
    <w:bookmarkStart w:id="418" w:name="references"/>
    <w:p>
      <w:pPr>
        <w:pStyle w:val="Heading2"/>
      </w:pPr>
      <w:r>
        <w:t xml:space="preserve">References</w:t>
      </w:r>
    </w:p>
    <w:bookmarkStart w:id="417" w:name="refs"/>
    <w:bookmarkStart w:id="154" w:name="ref-8Gf0ScB2"/>
    <w:p>
      <w:pPr>
        <w:pStyle w:val="Bibliography"/>
      </w:pPr>
      <w:r>
        <w:t xml:space="preserve">(2014). Comprehensive molecular profiling of lung adenocarcinoma. Nature</w:t>
      </w:r>
      <w:r>
        <w:t xml:space="preserve"> </w:t>
      </w:r>
      <w:r>
        <w:rPr>
          <w:iCs/>
          <w:i/>
        </w:rPr>
        <w:t xml:space="preserve">511</w:t>
      </w:r>
      <w:r>
        <w:t xml:space="preserve">, 543–550.</w:t>
      </w:r>
      <w:r>
        <w:t xml:space="preserve"> </w:t>
      </w:r>
      <w:hyperlink r:id="rId153">
        <w:r>
          <w:rPr>
            <w:rStyle w:val="Hyperlink"/>
          </w:rPr>
          <w:t xml:space="preserve">https://doi.org/10.1038/nature13385</w:t>
        </w:r>
      </w:hyperlink>
      <w:r>
        <w:t xml:space="preserve">.</w:t>
      </w:r>
    </w:p>
    <w:bookmarkEnd w:id="154"/>
    <w:bookmarkStart w:id="156" w:name="ref-179MWicwA"/>
    <w:p>
      <w:pPr>
        <w:pStyle w:val="Bibliography"/>
      </w:pPr>
      <w:r>
        <w:t xml:space="preserve">(2020). A single-cell transcriptomic atlas characterizes ageing tissues in the mouse. Nature</w:t>
      </w:r>
      <w:r>
        <w:t xml:space="preserve"> </w:t>
      </w:r>
      <w:r>
        <w:rPr>
          <w:iCs/>
          <w:i/>
        </w:rPr>
        <w:t xml:space="preserve">583</w:t>
      </w:r>
      <w:r>
        <w:t xml:space="preserve">, 590–595.</w:t>
      </w:r>
      <w:r>
        <w:t xml:space="preserve"> </w:t>
      </w:r>
      <w:hyperlink r:id="rId155">
        <w:r>
          <w:rPr>
            <w:rStyle w:val="Hyperlink"/>
          </w:rPr>
          <w:t xml:space="preserve">https://doi.org/10.1038/s41586-020-2496-1</w:t>
        </w:r>
      </w:hyperlink>
      <w:r>
        <w:t xml:space="preserve">.</w:t>
      </w:r>
    </w:p>
    <w:bookmarkEnd w:id="156"/>
    <w:bookmarkStart w:id="158" w:name="ref-JyurLVYi"/>
    <w:p>
      <w:pPr>
        <w:pStyle w:val="Bibliography"/>
      </w:pPr>
      <w:r>
        <w:t xml:space="preserve">Abegglen, L.M., Caulin, A.F., Chan, A., Lee, K., Robinson, R., Campbell, M.S., Kiso, W.K., Schmitt, D.L., Waddell, P.J., Bhaskara, S., et al. (2015). Potential Mechanisms for Cancer Resistance in Elephants and Comparative Cellular Response to DNA Damage in Humans. JAMA</w:t>
      </w:r>
      <w:r>
        <w:t xml:space="preserve"> </w:t>
      </w:r>
      <w:r>
        <w:rPr>
          <w:iCs/>
          <w:i/>
        </w:rPr>
        <w:t xml:space="preserve">314</w:t>
      </w:r>
      <w:r>
        <w:t xml:space="preserve">, 1850–1860.</w:t>
      </w:r>
      <w:r>
        <w:t xml:space="preserve"> </w:t>
      </w:r>
      <w:hyperlink r:id="rId157">
        <w:r>
          <w:rPr>
            <w:rStyle w:val="Hyperlink"/>
          </w:rPr>
          <w:t xml:space="preserve">https://doi.org/10.1001/jama.2015.13134</w:t>
        </w:r>
      </w:hyperlink>
      <w:r>
        <w:t xml:space="preserve">.</w:t>
      </w:r>
    </w:p>
    <w:bookmarkEnd w:id="158"/>
    <w:bookmarkStart w:id="160" w:name="ref-1HKPvGqty"/>
    <w:p>
      <w:pPr>
        <w:pStyle w:val="Bibliography"/>
      </w:pPr>
      <w:r>
        <w:t xml:space="preserve">Adorno, M., Cordenonsi, M., Montagner, M., Dupont, S., Wong, C., Hann, B., Solari, A., Bobisse, S., Rondina, M.B., Guzzardo, V., et al. (2009). A Mutant-p53/Smad complex opposes p63 to empower TGFbeta-induced metastasis. Cell</w:t>
      </w:r>
      <w:r>
        <w:t xml:space="preserve"> </w:t>
      </w:r>
      <w:r>
        <w:rPr>
          <w:iCs/>
          <w:i/>
        </w:rPr>
        <w:t xml:space="preserve">137</w:t>
      </w:r>
      <w:r>
        <w:t xml:space="preserve">, 87–98.</w:t>
      </w:r>
      <w:r>
        <w:t xml:space="preserve"> </w:t>
      </w:r>
      <w:hyperlink r:id="rId159">
        <w:r>
          <w:rPr>
            <w:rStyle w:val="Hyperlink"/>
          </w:rPr>
          <w:t xml:space="preserve">https://doi.org/10.1016/j.cell.2009.01.039</w:t>
        </w:r>
      </w:hyperlink>
      <w:r>
        <w:t xml:space="preserve">.</w:t>
      </w:r>
    </w:p>
    <w:bookmarkEnd w:id="160"/>
    <w:bookmarkStart w:id="162" w:name="ref-vsbCfYx4"/>
    <w:p>
      <w:pPr>
        <w:pStyle w:val="Bibliography"/>
      </w:pPr>
      <w:r>
        <w:t xml:space="preserve">Alanis, D.M., Chang, D.R., Akiyama, H., Krasnow, M.A., and Chen, J. (2014). Two nested developmental waves demarcate a compartment boundary in the mouse lung. Nat Commun</w:t>
      </w:r>
      <w:r>
        <w:t xml:space="preserve"> </w:t>
      </w:r>
      <w:r>
        <w:rPr>
          <w:iCs/>
          <w:i/>
        </w:rPr>
        <w:t xml:space="preserve">5</w:t>
      </w:r>
      <w:r>
        <w:t xml:space="preserve">, 3923.</w:t>
      </w:r>
      <w:r>
        <w:t xml:space="preserve"> </w:t>
      </w:r>
      <w:hyperlink r:id="rId161">
        <w:r>
          <w:rPr>
            <w:rStyle w:val="Hyperlink"/>
          </w:rPr>
          <w:t xml:space="preserve">https://doi.org/10.1038/ncomms4923</w:t>
        </w:r>
      </w:hyperlink>
      <w:r>
        <w:t xml:space="preserve">.</w:t>
      </w:r>
    </w:p>
    <w:bookmarkEnd w:id="162"/>
    <w:bookmarkStart w:id="164" w:name="ref-e3rkxhDE"/>
    <w:p>
      <w:pPr>
        <w:pStyle w:val="Bibliography"/>
      </w:pPr>
      <w:r>
        <w:t xml:space="preserve">Alexandrov, L.B., Ju, Y.S., Haase, K., Van Loo, P., Martincorena, I., Nik-Zainal, S., Totoki, Y., Fujimoto, A., Nakagawa, H., Shibata, T., et al. (2016). Mutational signatures associated with tobacco smoking in human cancer. Science</w:t>
      </w:r>
      <w:r>
        <w:t xml:space="preserve"> </w:t>
      </w:r>
      <w:r>
        <w:rPr>
          <w:iCs/>
          <w:i/>
        </w:rPr>
        <w:t xml:space="preserve">354</w:t>
      </w:r>
      <w:r>
        <w:t xml:space="preserve">, 618–622.</w:t>
      </w:r>
      <w:r>
        <w:t xml:space="preserve"> </w:t>
      </w:r>
      <w:hyperlink r:id="rId163">
        <w:r>
          <w:rPr>
            <w:rStyle w:val="Hyperlink"/>
          </w:rPr>
          <w:t xml:space="preserve">https://doi.org/10.1126/science.aag0299</w:t>
        </w:r>
      </w:hyperlink>
      <w:r>
        <w:t xml:space="preserve">.</w:t>
      </w:r>
    </w:p>
    <w:bookmarkEnd w:id="164"/>
    <w:bookmarkStart w:id="166" w:name="ref-6j21xB75"/>
    <w:p>
      <w:pPr>
        <w:pStyle w:val="Bibliography"/>
      </w:pPr>
      <w:r>
        <w:t xml:space="preserve">Arteaga, C.L., and Engelman, J.A. (2014). ERBB receptors: from oncogene discovery to basic science to mechanism-based cancer therapeutics. Cancer Cell</w:t>
      </w:r>
      <w:r>
        <w:t xml:space="preserve"> </w:t>
      </w:r>
      <w:r>
        <w:rPr>
          <w:iCs/>
          <w:i/>
        </w:rPr>
        <w:t xml:space="preserve">25</w:t>
      </w:r>
      <w:r>
        <w:t xml:space="preserve">, 282–303.</w:t>
      </w:r>
      <w:r>
        <w:t xml:space="preserve"> </w:t>
      </w:r>
      <w:hyperlink r:id="rId165">
        <w:r>
          <w:rPr>
            <w:rStyle w:val="Hyperlink"/>
          </w:rPr>
          <w:t xml:space="preserve">https://doi.org/10.1016/j.ccr.2014.02.025</w:t>
        </w:r>
      </w:hyperlink>
      <w:r>
        <w:t xml:space="preserve">.</w:t>
      </w:r>
    </w:p>
    <w:bookmarkEnd w:id="166"/>
    <w:bookmarkStart w:id="168" w:name="ref-HnQw16l7"/>
    <w:p>
      <w:pPr>
        <w:pStyle w:val="Bibliography"/>
      </w:pPr>
      <w:r>
        <w:t xml:space="preserve">Bartek, J., Iggo, R., Gannon, J., and Lane, D.P. (1990).</w:t>
      </w:r>
      <w:r>
        <w:t xml:space="preserve"> </w:t>
      </w:r>
      <w:hyperlink r:id="rId167">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68"/>
    <w:bookmarkStart w:id="170" w:name="ref-18dmdoj17"/>
    <w:p>
      <w:pPr>
        <w:pStyle w:val="Bibliography"/>
      </w:pPr>
      <w:r>
        <w:t xml:space="preserve">Bertwistle, D., Zindy, F., Sherr, C.J., and Roussel, M.F. (2004). Monoclonal antibodies to the mouse p19(Arf) tumor suppressor protein. Hybrid Hybridomics</w:t>
      </w:r>
      <w:r>
        <w:t xml:space="preserve"> </w:t>
      </w:r>
      <w:r>
        <w:rPr>
          <w:iCs/>
          <w:i/>
        </w:rPr>
        <w:t xml:space="preserve">23</w:t>
      </w:r>
      <w:r>
        <w:t xml:space="preserve">, 293–300.</w:t>
      </w:r>
      <w:r>
        <w:t xml:space="preserve"> </w:t>
      </w:r>
      <w:hyperlink r:id="rId169">
        <w:r>
          <w:rPr>
            <w:rStyle w:val="Hyperlink"/>
          </w:rPr>
          <w:t xml:space="preserve">https://doi.org/10.1089/hyb.2004.23.293</w:t>
        </w:r>
      </w:hyperlink>
      <w:r>
        <w:t xml:space="preserve">.</w:t>
      </w:r>
    </w:p>
    <w:bookmarkEnd w:id="170"/>
    <w:bookmarkStart w:id="172" w:name="ref-1AV7mz5Fc"/>
    <w:p>
      <w:pPr>
        <w:pStyle w:val="Bibliography"/>
      </w:pPr>
      <w:r>
        <w:t xml:space="preserve">Bhattacharya, S., and Workman, J.L. (2020). Regulation of SETD2 stability is important for the fidelity of H3K36me3 deposition. Epigenetics Chromatin</w:t>
      </w:r>
      <w:r>
        <w:t xml:space="preserve"> </w:t>
      </w:r>
      <w:r>
        <w:rPr>
          <w:iCs/>
          <w:i/>
        </w:rPr>
        <w:t xml:space="preserve">13</w:t>
      </w:r>
      <w:r>
        <w:t xml:space="preserve">, 40.</w:t>
      </w:r>
      <w:r>
        <w:t xml:space="preserve"> </w:t>
      </w:r>
      <w:hyperlink r:id="rId171">
        <w:r>
          <w:rPr>
            <w:rStyle w:val="Hyperlink"/>
          </w:rPr>
          <w:t xml:space="preserve">https://doi.org/10.1186/s13072-020-00362-8</w:t>
        </w:r>
      </w:hyperlink>
      <w:r>
        <w:t xml:space="preserve">.</w:t>
      </w:r>
    </w:p>
    <w:bookmarkEnd w:id="172"/>
    <w:bookmarkStart w:id="174" w:name="ref-ju5z9qDz"/>
    <w:p>
      <w:pPr>
        <w:pStyle w:val="Bibliography"/>
      </w:pPr>
      <w:r>
        <w:t xml:space="preserve">Bouaoun, L., Sonkin, D., Ardin, M., Hollstein, M., Byrnes, G., Zavadil, J., and Olivier, M. (2016). TP53 Variations in Human Cancers: New Lessons from the IARC TP53 Database and Genomics Data. Hum Mutat</w:t>
      </w:r>
      <w:r>
        <w:t xml:space="preserve"> </w:t>
      </w:r>
      <w:r>
        <w:rPr>
          <w:iCs/>
          <w:i/>
        </w:rPr>
        <w:t xml:space="preserve">37</w:t>
      </w:r>
      <w:r>
        <w:t xml:space="preserve">, 865–876.</w:t>
      </w:r>
      <w:r>
        <w:t xml:space="preserve"> </w:t>
      </w:r>
      <w:hyperlink r:id="rId173">
        <w:r>
          <w:rPr>
            <w:rStyle w:val="Hyperlink"/>
          </w:rPr>
          <w:t xml:space="preserve">https://doi.org/10.1002/humu.23035</w:t>
        </w:r>
      </w:hyperlink>
      <w:r>
        <w:t xml:space="preserve">.</w:t>
      </w:r>
    </w:p>
    <w:bookmarkEnd w:id="174"/>
    <w:bookmarkStart w:id="176" w:name="ref-GiCMgc6K"/>
    <w:p>
      <w:pPr>
        <w:pStyle w:val="Bibliography"/>
      </w:pPr>
      <w:r>
        <w:t xml:space="preserve">Bougeard, G., Sesboüé, R., Baert-Desurmont, S., Vasseur, S., Martin, C., Tinat, J., Brugières, L., Chompret, A., de Paillerets, B.B., Stoppa-Lyonnet, D., et al. (2008). Molecular basis of the Li-Fraumeni syndrome: an update from the French LFS families. J Med Genet</w:t>
      </w:r>
      <w:r>
        <w:t xml:space="preserve"> </w:t>
      </w:r>
      <w:r>
        <w:rPr>
          <w:iCs/>
          <w:i/>
        </w:rPr>
        <w:t xml:space="preserve">45</w:t>
      </w:r>
      <w:r>
        <w:t xml:space="preserve">, 535–538.</w:t>
      </w:r>
      <w:r>
        <w:t xml:space="preserve"> </w:t>
      </w:r>
      <w:hyperlink r:id="rId175">
        <w:r>
          <w:rPr>
            <w:rStyle w:val="Hyperlink"/>
          </w:rPr>
          <w:t xml:space="preserve">https://doi.org/10.1136/jmg.2008.057570</w:t>
        </w:r>
      </w:hyperlink>
      <w:r>
        <w:t xml:space="preserve">.</w:t>
      </w:r>
    </w:p>
    <w:bookmarkEnd w:id="176"/>
    <w:bookmarkStart w:id="178" w:name="ref-KlPsMirp"/>
    <w:p>
      <w:pPr>
        <w:pStyle w:val="Bibliography"/>
      </w:pPr>
      <w:r>
        <w:t xml:space="preserve">Boutelle, A.M., and Attardi, L.D. (2021). p53 and Tumor Suppression: It Takes a Network. Trends Cell Biol</w:t>
      </w:r>
      <w:r>
        <w:t xml:space="preserve"> </w:t>
      </w:r>
      <w:r>
        <w:rPr>
          <w:iCs/>
          <w:i/>
        </w:rPr>
        <w:t xml:space="preserve">31</w:t>
      </w:r>
      <w:r>
        <w:t xml:space="preserve">, 298–310.</w:t>
      </w:r>
      <w:r>
        <w:t xml:space="preserve"> </w:t>
      </w:r>
      <w:hyperlink r:id="rId177">
        <w:r>
          <w:rPr>
            <w:rStyle w:val="Hyperlink"/>
          </w:rPr>
          <w:t xml:space="preserve">https://doi.org/10.1016/j.tcb.2020.12.011</w:t>
        </w:r>
      </w:hyperlink>
      <w:r>
        <w:t xml:space="preserve">.</w:t>
      </w:r>
    </w:p>
    <w:bookmarkEnd w:id="178"/>
    <w:bookmarkStart w:id="180" w:name="ref-v2CDt1N5"/>
    <w:p>
      <w:pPr>
        <w:pStyle w:val="Bibliography"/>
      </w:pPr>
      <w:r>
        <w:t xml:space="preserve">Bracht, J.W.P., Karachaliou, N., Bivona, T., Lanman, R.B., Faull, I., Nagy, R.J., Drozdowskyj, A., Berenguer, J., Fernandez-Bruno, M., Molina-Vila, M.A., et al. (2019). Cancers (Basel)</w:t>
      </w:r>
      <w:r>
        <w:t xml:space="preserve"> </w:t>
      </w:r>
      <w:r>
        <w:rPr>
          <w:iCs/>
          <w:i/>
        </w:rPr>
        <w:t xml:space="preserve">11</w:t>
      </w:r>
      <w:r>
        <w:t xml:space="preserve">.</w:t>
      </w:r>
      <w:r>
        <w:t xml:space="preserve"> </w:t>
      </w:r>
      <w:hyperlink r:id="rId179">
        <w:r>
          <w:rPr>
            <w:rStyle w:val="Hyperlink"/>
          </w:rPr>
          <w:t xml:space="preserve">https://doi.org/10.3390/cancers11091381</w:t>
        </w:r>
      </w:hyperlink>
      <w:r>
        <w:t xml:space="preserve">.</w:t>
      </w:r>
    </w:p>
    <w:bookmarkEnd w:id="180"/>
    <w:bookmarkStart w:id="182" w:name="ref-6jSWGuKW"/>
    <w:p>
      <w:pPr>
        <w:pStyle w:val="Bibliography"/>
      </w:pPr>
      <w:r>
        <w:t xml:space="preserve">Cai, H., Chew, S.K., Li, C., Tsai, M.K., Andrejka, L., Murray, C.W., Hughes, N.W., Shuldiner, E.G., Ashkin, E.L., Tang, R., et al. (2021). A Functional Taxonomy of Tumor Suppression in Oncogenic KRAS-Driven Lung Cancer. Cancer Discov</w:t>
      </w:r>
      <w:r>
        <w:t xml:space="preserve"> </w:t>
      </w:r>
      <w:r>
        <w:rPr>
          <w:iCs/>
          <w:i/>
        </w:rPr>
        <w:t xml:space="preserve">11</w:t>
      </w:r>
      <w:r>
        <w:t xml:space="preserve">, 1754–1773.</w:t>
      </w:r>
      <w:r>
        <w:t xml:space="preserve"> </w:t>
      </w:r>
      <w:hyperlink r:id="rId181">
        <w:r>
          <w:rPr>
            <w:rStyle w:val="Hyperlink"/>
          </w:rPr>
          <w:t xml:space="preserve">https://doi.org/10.1158/2159-8290.cd-20-1325</w:t>
        </w:r>
      </w:hyperlink>
      <w:r>
        <w:t xml:space="preserve">.</w:t>
      </w:r>
    </w:p>
    <w:bookmarkEnd w:id="182"/>
    <w:bookmarkStart w:id="184" w:name="ref-xy4r2sTu"/>
    <w:p>
      <w:pPr>
        <w:pStyle w:val="Bibliography"/>
      </w:pPr>
      <w:r>
        <w:t xml:space="preserve">Campbell, J.D., Alexandrov, A., Kim, J., Wala, J., Berger, A.H., Pedamallu, C.S., Shukla, S.A., Guo, G., Brooks, A.N., Murray, B.A., et al. (2016). Distinct patterns of somatic genome alterations in lung adenocarcinomas and squamous cell carcinomas. Nat Genet</w:t>
      </w:r>
      <w:r>
        <w:t xml:space="preserve"> </w:t>
      </w:r>
      <w:r>
        <w:rPr>
          <w:iCs/>
          <w:i/>
        </w:rPr>
        <w:t xml:space="preserve">48</w:t>
      </w:r>
      <w:r>
        <w:t xml:space="preserve">, 607–616.</w:t>
      </w:r>
      <w:r>
        <w:t xml:space="preserve"> </w:t>
      </w:r>
      <w:hyperlink r:id="rId183">
        <w:r>
          <w:rPr>
            <w:rStyle w:val="Hyperlink"/>
          </w:rPr>
          <w:t xml:space="preserve">https://doi.org/10.1038/ng.3564</w:t>
        </w:r>
      </w:hyperlink>
      <w:r>
        <w:t xml:space="preserve">.</w:t>
      </w:r>
    </w:p>
    <w:bookmarkEnd w:id="184"/>
    <w:bookmarkStart w:id="186" w:name="ref-Ph0Z7rTW"/>
    <w:p>
      <w:pPr>
        <w:pStyle w:val="Bibliography"/>
      </w:pPr>
      <w:r>
        <w:t xml:space="preserve">Cerami, E., Gao, J., Dogrusoz, U., Gross, B.E., Sumer, S.O., Aksoy, B.A., Jacobsen, A., Byrne, C.J., Heuer, M.L., Larsson, E., et al. (2012). The cBio cancer genomics portal: an open platform for exploring multidimensional cancer genomics data. Cancer Discov</w:t>
      </w:r>
      <w:r>
        <w:t xml:space="preserve"> </w:t>
      </w:r>
      <w:r>
        <w:rPr>
          <w:iCs/>
          <w:i/>
        </w:rPr>
        <w:t xml:space="preserve">2</w:t>
      </w:r>
      <w:r>
        <w:t xml:space="preserve">, 401–404.</w:t>
      </w:r>
      <w:r>
        <w:t xml:space="preserve"> </w:t>
      </w:r>
      <w:hyperlink r:id="rId185">
        <w:r>
          <w:rPr>
            <w:rStyle w:val="Hyperlink"/>
          </w:rPr>
          <w:t xml:space="preserve">https://doi.org/10.1158/2159-8290.cd-12-0095</w:t>
        </w:r>
      </w:hyperlink>
      <w:r>
        <w:t xml:space="preserve">.</w:t>
      </w:r>
    </w:p>
    <w:bookmarkEnd w:id="186"/>
    <w:bookmarkStart w:id="188" w:name="ref-CIReXnPL"/>
    <w:p>
      <w:pPr>
        <w:pStyle w:val="Bibliography"/>
      </w:pPr>
      <w:r>
        <w:t xml:space="preserve">Chan, W.M., Siu, W.Y., Lau, A., and Poon, R.Y.C. (2004). How many mutant p53 molecules are needed to inactivate a tetramer? Mol Cell Biol</w:t>
      </w:r>
      <w:r>
        <w:t xml:space="preserve"> </w:t>
      </w:r>
      <w:r>
        <w:rPr>
          <w:iCs/>
          <w:i/>
        </w:rPr>
        <w:t xml:space="preserve">24</w:t>
      </w:r>
      <w:r>
        <w:t xml:space="preserve">, 3536–3551.</w:t>
      </w:r>
      <w:r>
        <w:t xml:space="preserve"> </w:t>
      </w:r>
      <w:hyperlink r:id="rId187">
        <w:r>
          <w:rPr>
            <w:rStyle w:val="Hyperlink"/>
          </w:rPr>
          <w:t xml:space="preserve">https://doi.org/10.1128/mcb.24.8.3536-3551.2004</w:t>
        </w:r>
      </w:hyperlink>
      <w:r>
        <w:t xml:space="preserve">.</w:t>
      </w:r>
    </w:p>
    <w:bookmarkEnd w:id="188"/>
    <w:bookmarkStart w:id="190" w:name="ref-1EwtuJJw6"/>
    <w:p>
      <w:pPr>
        <w:pStyle w:val="Bibliography"/>
      </w:pPr>
      <w:r>
        <w:t xml:space="preserve">Chiou, S.-H., Winters, I.P., Wang, J., Naranjo, S., Dudgeon, C., Tamburini, F.B., Brady, J.J., Yang, D., Grüner, B.M., Chuang, C.-H., et al. (2015). Pancreatic cancer modeling using retrograde viral vector delivery and in vivo CRISPR/Cas9-mediated somatic genome editing. Genes Dev</w:t>
      </w:r>
      <w:r>
        <w:t xml:space="preserve"> </w:t>
      </w:r>
      <w:r>
        <w:rPr>
          <w:iCs/>
          <w:i/>
        </w:rPr>
        <w:t xml:space="preserve">29</w:t>
      </w:r>
      <w:r>
        <w:t xml:space="preserve">, 1576–1585.</w:t>
      </w:r>
      <w:r>
        <w:t xml:space="preserve"> </w:t>
      </w:r>
      <w:hyperlink r:id="rId189">
        <w:r>
          <w:rPr>
            <w:rStyle w:val="Hyperlink"/>
          </w:rPr>
          <w:t xml:space="preserve">https://doi.org/10.1101/gad.264861.115</w:t>
        </w:r>
      </w:hyperlink>
      <w:r>
        <w:t xml:space="preserve">.</w:t>
      </w:r>
    </w:p>
    <w:bookmarkEnd w:id="190"/>
    <w:bookmarkStart w:id="192" w:name="ref-G5wVcRrJ"/>
    <w:p>
      <w:pPr>
        <w:pStyle w:val="Bibliography"/>
      </w:pPr>
      <w:r>
        <w:t xml:space="preserve">Christophorou, M.A., Ringshausen, I., Finch, A.J., Swigart, L.B., and Evan, G.I. (2006). The pathological response to DNA damage does not contribute to p53-mediated tumour suppression. Nature</w:t>
      </w:r>
      <w:r>
        <w:t xml:space="preserve"> </w:t>
      </w:r>
      <w:r>
        <w:rPr>
          <w:iCs/>
          <w:i/>
        </w:rPr>
        <w:t xml:space="preserve">443</w:t>
      </w:r>
      <w:r>
        <w:t xml:space="preserve">, 214–217.</w:t>
      </w:r>
      <w:r>
        <w:t xml:space="preserve"> </w:t>
      </w:r>
      <w:hyperlink r:id="rId191">
        <w:r>
          <w:rPr>
            <w:rStyle w:val="Hyperlink"/>
          </w:rPr>
          <w:t xml:space="preserve">https://doi.org/10.1038/nature05077</w:t>
        </w:r>
      </w:hyperlink>
      <w:r>
        <w:t xml:space="preserve">.</w:t>
      </w:r>
    </w:p>
    <w:bookmarkEnd w:id="192"/>
    <w:bookmarkStart w:id="194" w:name="ref-OK8s0ke5"/>
    <w:p>
      <w:pPr>
        <w:pStyle w:val="Bibliography"/>
      </w:pPr>
      <w:r>
        <w:t xml:space="preserve">Cicchini, M., Buza, E.L., Sagal, K.M., Gudiel, A.A., Durham, A.C., and Feldser, D.M. (2017). Context-Dependent Effects of Amplified MAPK Signaling during Lung Adenocarcinoma Initiation and Progression. Cell Rep</w:t>
      </w:r>
      <w:r>
        <w:t xml:space="preserve"> </w:t>
      </w:r>
      <w:r>
        <w:rPr>
          <w:iCs/>
          <w:i/>
        </w:rPr>
        <w:t xml:space="preserve">18</w:t>
      </w:r>
      <w:r>
        <w:t xml:space="preserve">, 1958–1969.</w:t>
      </w:r>
      <w:r>
        <w:t xml:space="preserve"> </w:t>
      </w:r>
      <w:hyperlink r:id="rId193">
        <w:r>
          <w:rPr>
            <w:rStyle w:val="Hyperlink"/>
          </w:rPr>
          <w:t xml:space="preserve">https://doi.org/10.1016/j.celrep.2017.01.069</w:t>
        </w:r>
      </w:hyperlink>
      <w:r>
        <w:t xml:space="preserve">.</w:t>
      </w:r>
    </w:p>
    <w:bookmarkEnd w:id="194"/>
    <w:bookmarkStart w:id="196" w:name="ref-wMtu748b"/>
    <w:p>
      <w:pPr>
        <w:pStyle w:val="Bibliography"/>
      </w:pPr>
      <w:r>
        <w:t xml:space="preserve">Corcoran, R.B., Ebi, H., Turke, A.B., Coffee, E.M., Nishino, M., Cogdill, A.P., Brown, R.D., Della Pelle, P., Dias-Santagata, D., Hung, K.E., et al. (2012). EGFR-mediated re-activation of MAPK signaling contributes to insensitivity of BRAF mutant colorectal cancers to RAF inhibition with vemurafenib. Cancer Discov</w:t>
      </w:r>
      <w:r>
        <w:t xml:space="preserve"> </w:t>
      </w:r>
      <w:r>
        <w:rPr>
          <w:iCs/>
          <w:i/>
        </w:rPr>
        <w:t xml:space="preserve">2</w:t>
      </w:r>
      <w:r>
        <w:t xml:space="preserve">, 227–235.</w:t>
      </w:r>
      <w:r>
        <w:t xml:space="preserve"> </w:t>
      </w:r>
      <w:hyperlink r:id="rId195">
        <w:r>
          <w:rPr>
            <w:rStyle w:val="Hyperlink"/>
          </w:rPr>
          <w:t xml:space="preserve">https://doi.org/10.1158/2159-8290.cd-11-0341</w:t>
        </w:r>
      </w:hyperlink>
      <w:r>
        <w:t xml:space="preserve">.</w:t>
      </w:r>
    </w:p>
    <w:bookmarkEnd w:id="196"/>
    <w:bookmarkStart w:id="198" w:name="ref-dTvhNsG9"/>
    <w:p>
      <w:pPr>
        <w:pStyle w:val="Bibliography"/>
      </w:pPr>
      <w:r>
        <w:t xml:space="preserve">Dankort, D., Filenova, E., Collado, M., Serrano, M., Jones, K., and McMahon, M. (2007). A new mouse model to explore the initiation, progression, and therapy of BRAFV600E-induced lung tumors. Genes Dev</w:t>
      </w:r>
      <w:r>
        <w:t xml:space="preserve"> </w:t>
      </w:r>
      <w:r>
        <w:rPr>
          <w:iCs/>
          <w:i/>
        </w:rPr>
        <w:t xml:space="preserve">21</w:t>
      </w:r>
      <w:r>
        <w:t xml:space="preserve">, 379–384.</w:t>
      </w:r>
      <w:r>
        <w:t xml:space="preserve"> </w:t>
      </w:r>
      <w:hyperlink r:id="rId197">
        <w:r>
          <w:rPr>
            <w:rStyle w:val="Hyperlink"/>
          </w:rPr>
          <w:t xml:space="preserve">https://doi.org/10.1101/gad.1516407</w:t>
        </w:r>
      </w:hyperlink>
      <w:r>
        <w:t xml:space="preserve">.</w:t>
      </w:r>
    </w:p>
    <w:bookmarkEnd w:id="198"/>
    <w:bookmarkStart w:id="200" w:name="ref-1F86sLj5s"/>
    <w:p>
      <w:pPr>
        <w:pStyle w:val="Bibliography"/>
      </w:pPr>
      <w:r>
        <w:t xml:space="preserve">de Groot, P., and Munden, R.F. (2012). Lung cancer epidemiology, risk factors, and prevention. Radiol Clin North Am</w:t>
      </w:r>
      <w:r>
        <w:t xml:space="preserve"> </w:t>
      </w:r>
      <w:r>
        <w:rPr>
          <w:iCs/>
          <w:i/>
        </w:rPr>
        <w:t xml:space="preserve">50</w:t>
      </w:r>
      <w:r>
        <w:t xml:space="preserve">, 863–876.</w:t>
      </w:r>
      <w:r>
        <w:t xml:space="preserve"> </w:t>
      </w:r>
      <w:hyperlink r:id="rId199">
        <w:r>
          <w:rPr>
            <w:rStyle w:val="Hyperlink"/>
          </w:rPr>
          <w:t xml:space="preserve">https://doi.org/10.1016/j.rcl.2012.06.006</w:t>
        </w:r>
      </w:hyperlink>
      <w:r>
        <w:t xml:space="preserve">.</w:t>
      </w:r>
    </w:p>
    <w:bookmarkEnd w:id="200"/>
    <w:bookmarkStart w:id="202" w:name="ref-n08HchE9"/>
    <w:p>
      <w:pPr>
        <w:pStyle w:val="Bibliography"/>
      </w:pPr>
      <w:r>
        <w:t xml:space="preserve">Desai, T.J., Brownfield, D.G., and Krasnow, M.A. (2014). Alveolar progenitor and stem cells in lung development, renewal and cancer. Nature</w:t>
      </w:r>
      <w:r>
        <w:t xml:space="preserve"> </w:t>
      </w:r>
      <w:r>
        <w:rPr>
          <w:iCs/>
          <w:i/>
        </w:rPr>
        <w:t xml:space="preserve">507</w:t>
      </w:r>
      <w:r>
        <w:t xml:space="preserve">, 190–194.</w:t>
      </w:r>
      <w:r>
        <w:t xml:space="preserve"> </w:t>
      </w:r>
      <w:hyperlink r:id="rId201">
        <w:r>
          <w:rPr>
            <w:rStyle w:val="Hyperlink"/>
          </w:rPr>
          <w:t xml:space="preserve">https://doi.org/10.1038/nature12930</w:t>
        </w:r>
      </w:hyperlink>
      <w:r>
        <w:t xml:space="preserve">.</w:t>
      </w:r>
    </w:p>
    <w:bookmarkEnd w:id="202"/>
    <w:bookmarkStart w:id="204" w:name="ref-WyV78aHe"/>
    <w:p>
      <w:pPr>
        <w:pStyle w:val="Bibliography"/>
      </w:pPr>
      <w:r>
        <w:t xml:space="preserve">Deuker, M.M., Marsh Durban, V., Phillips, W.A., and McMahon, M. (2014). PI3'-kinase inhibition forestalls the onset of MEK1/2 inhibitor resistance in BRAF-mutated melanoma. Cancer Discov</w:t>
      </w:r>
      <w:r>
        <w:t xml:space="preserve"> </w:t>
      </w:r>
      <w:r>
        <w:rPr>
          <w:iCs/>
          <w:i/>
        </w:rPr>
        <w:t xml:space="preserve">5</w:t>
      </w:r>
      <w:r>
        <w:t xml:space="preserve">, 143–153.</w:t>
      </w:r>
      <w:r>
        <w:t xml:space="preserve"> </w:t>
      </w:r>
      <w:hyperlink r:id="rId203">
        <w:r>
          <w:rPr>
            <w:rStyle w:val="Hyperlink"/>
          </w:rPr>
          <w:t xml:space="preserve">https://doi.org/10.1158/2159-8290.cd-14-0856</w:t>
        </w:r>
      </w:hyperlink>
      <w:r>
        <w:t xml:space="preserve">.</w:t>
      </w:r>
    </w:p>
    <w:bookmarkEnd w:id="204"/>
    <w:bookmarkStart w:id="206" w:name="ref-to1qRTTV"/>
    <w:p>
      <w:pPr>
        <w:pStyle w:val="Bibliography"/>
      </w:pPr>
      <w:r>
        <w:t xml:space="preserve">Di Cello, F., Hillion, J., Hristov, A., Wood, L.J., Mukherjee, M., Schuldenfrei, A., Kowalski, J., Bhattacharya, R., Ashfaq, R., and Resar, L.M.S. (2008). HMGA2 participates in transformation in human lung cancer. Mol Cancer Res</w:t>
      </w:r>
      <w:r>
        <w:t xml:space="preserve"> </w:t>
      </w:r>
      <w:r>
        <w:rPr>
          <w:iCs/>
          <w:i/>
        </w:rPr>
        <w:t xml:space="preserve">6</w:t>
      </w:r>
      <w:r>
        <w:t xml:space="preserve">, 743–750.</w:t>
      </w:r>
      <w:r>
        <w:t xml:space="preserve"> </w:t>
      </w:r>
      <w:hyperlink r:id="rId205">
        <w:r>
          <w:rPr>
            <w:rStyle w:val="Hyperlink"/>
          </w:rPr>
          <w:t xml:space="preserve">https://doi.org/10.1158/1541-7786.mcr-07-0095</w:t>
        </w:r>
      </w:hyperlink>
      <w:r>
        <w:t xml:space="preserve">.</w:t>
      </w:r>
    </w:p>
    <w:bookmarkEnd w:id="206"/>
    <w:bookmarkStart w:id="208" w:name="ref-kxXMFjnc"/>
    <w:p>
      <w:pPr>
        <w:pStyle w:val="Bibliography"/>
      </w:pPr>
      <w:r>
        <w:t xml:space="preserve">Donehower, L.A., Harvey, M., Slagle, B.L., McArthur, M.J., Montgomery, C.A., Butel, J.S., and Bradley, A. (1992). Mice deficient for p53 are developmentally normal but susceptible to spontaneous tumours. Nature</w:t>
      </w:r>
      <w:r>
        <w:t xml:space="preserve"> </w:t>
      </w:r>
      <w:r>
        <w:rPr>
          <w:iCs/>
          <w:i/>
        </w:rPr>
        <w:t xml:space="preserve">356</w:t>
      </w:r>
      <w:r>
        <w:t xml:space="preserve">, 215–221.</w:t>
      </w:r>
      <w:r>
        <w:t xml:space="preserve"> </w:t>
      </w:r>
      <w:hyperlink r:id="rId207">
        <w:r>
          <w:rPr>
            <w:rStyle w:val="Hyperlink"/>
          </w:rPr>
          <w:t xml:space="preserve">https://doi.org/10.1038/356215a0</w:t>
        </w:r>
      </w:hyperlink>
      <w:r>
        <w:t xml:space="preserve">.</w:t>
      </w:r>
    </w:p>
    <w:bookmarkEnd w:id="208"/>
    <w:bookmarkStart w:id="210" w:name="ref-bhNe3oCb"/>
    <w:p>
      <w:pPr>
        <w:pStyle w:val="Bibliography"/>
      </w:pPr>
      <w:r>
        <w:t xml:space="preserve">DuPage, M., Dooley, A.L., and Jacks, T. (2009). Conditional mouse lung cancer models using adenoviral or lentiviral delivery of Cre recombinase. Nat Protoc</w:t>
      </w:r>
      <w:r>
        <w:t xml:space="preserve"> </w:t>
      </w:r>
      <w:r>
        <w:rPr>
          <w:iCs/>
          <w:i/>
        </w:rPr>
        <w:t xml:space="preserve">4</w:t>
      </w:r>
      <w:r>
        <w:t xml:space="preserve">, 1064–1072.</w:t>
      </w:r>
      <w:r>
        <w:t xml:space="preserve"> </w:t>
      </w:r>
      <w:hyperlink r:id="rId209">
        <w:r>
          <w:rPr>
            <w:rStyle w:val="Hyperlink"/>
          </w:rPr>
          <w:t xml:space="preserve">https://doi.org/10.1038/nprot.2009.95</w:t>
        </w:r>
      </w:hyperlink>
      <w:r>
        <w:t xml:space="preserve">.</w:t>
      </w:r>
    </w:p>
    <w:bookmarkEnd w:id="210"/>
    <w:bookmarkStart w:id="212" w:name="ref-M2kGnbOE"/>
    <w:p>
      <w:pPr>
        <w:pStyle w:val="Bibliography"/>
      </w:pPr>
      <w:r>
        <w:t xml:space="preserve">Edmunds, J.W., Mahadevan, L.C., and Clayton, A.L. (2007). Dynamic histone H3 methylation during gene induction: HYPB/Setd2 mediates all H3K36 trimethylation. EMBO J</w:t>
      </w:r>
      <w:r>
        <w:t xml:space="preserve"> </w:t>
      </w:r>
      <w:r>
        <w:rPr>
          <w:iCs/>
          <w:i/>
        </w:rPr>
        <w:t xml:space="preserve">27</w:t>
      </w:r>
      <w:r>
        <w:t xml:space="preserve">, 406–420.</w:t>
      </w:r>
      <w:r>
        <w:t xml:space="preserve"> </w:t>
      </w:r>
      <w:hyperlink r:id="rId211">
        <w:r>
          <w:rPr>
            <w:rStyle w:val="Hyperlink"/>
          </w:rPr>
          <w:t xml:space="preserve">https://doi.org/10.1038/sj.emboj.7601967</w:t>
        </w:r>
      </w:hyperlink>
      <w:r>
        <w:t xml:space="preserve">.</w:t>
      </w:r>
    </w:p>
    <w:bookmarkEnd w:id="212"/>
    <w:bookmarkStart w:id="214" w:name="ref-IILnKdOc"/>
    <w:p>
      <w:pPr>
        <w:pStyle w:val="Bibliography"/>
      </w:pPr>
      <w:r>
        <w:t xml:space="preserve">el-Deiry, W.S., Tokino, T., Velculescu, V.E., Levy, D.B., Parsons, R., Trent, J.M., Lin, D., Mercer, W.E., Kinzler, K.W., and Vogelstein, B. (1993). WAF1, a potential mediator of p53 tumor suppression. Cell</w:t>
      </w:r>
      <w:r>
        <w:t xml:space="preserve"> </w:t>
      </w:r>
      <w:r>
        <w:rPr>
          <w:iCs/>
          <w:i/>
        </w:rPr>
        <w:t xml:space="preserve">75</w:t>
      </w:r>
      <w:r>
        <w:t xml:space="preserve">, 817–825.</w:t>
      </w:r>
      <w:r>
        <w:t xml:space="preserve"> </w:t>
      </w:r>
      <w:hyperlink r:id="rId213">
        <w:r>
          <w:rPr>
            <w:rStyle w:val="Hyperlink"/>
          </w:rPr>
          <w:t xml:space="preserve">https://doi.org/10.1016/0092-8674(93)90500-p</w:t>
        </w:r>
      </w:hyperlink>
      <w:r>
        <w:t xml:space="preserve">.</w:t>
      </w:r>
    </w:p>
    <w:bookmarkEnd w:id="214"/>
    <w:bookmarkStart w:id="216" w:name="ref-CMVwSV1C"/>
    <w:p>
      <w:pPr>
        <w:pStyle w:val="Bibliography"/>
      </w:pPr>
      <w:r>
        <w:t xml:space="preserve">Feldser, D.M., Kostova, K.K., Winslow, M.M., Taylor, S.E., Cashman, C., Whittaker, C.A., Sanchez-Rivera, F.J., Resnick, R., Bronson, R., Hemann, M.T., et al. (2010). Stage-specific sensitivity to p53 restoration during lung cancer progression. Nature</w:t>
      </w:r>
      <w:r>
        <w:t xml:space="preserve"> </w:t>
      </w:r>
      <w:r>
        <w:rPr>
          <w:iCs/>
          <w:i/>
        </w:rPr>
        <w:t xml:space="preserve">468</w:t>
      </w:r>
      <w:r>
        <w:t xml:space="preserve">, 572–575.</w:t>
      </w:r>
      <w:r>
        <w:t xml:space="preserve"> </w:t>
      </w:r>
      <w:hyperlink r:id="rId215">
        <w:r>
          <w:rPr>
            <w:rStyle w:val="Hyperlink"/>
          </w:rPr>
          <w:t xml:space="preserve">https://doi.org/10.1038/nature09535</w:t>
        </w:r>
      </w:hyperlink>
      <w:r>
        <w:t xml:space="preserve">.</w:t>
      </w:r>
    </w:p>
    <w:bookmarkEnd w:id="216"/>
    <w:bookmarkStart w:id="218" w:name="ref-oVtv8JOR"/>
    <w:p>
      <w:pPr>
        <w:pStyle w:val="Bibliography"/>
      </w:pPr>
      <w:r>
        <w:t xml:space="preserve">Ferone, G., Lee, M.C., Sage, J., and Berns, A. (2020). Cells of origin of lung cancers: lessons from mouse studies. Genes Dev</w:t>
      </w:r>
      <w:r>
        <w:t xml:space="preserve"> </w:t>
      </w:r>
      <w:r>
        <w:rPr>
          <w:iCs/>
          <w:i/>
        </w:rPr>
        <w:t xml:space="preserve">34</w:t>
      </w:r>
      <w:r>
        <w:t xml:space="preserve">, 1017–1032.</w:t>
      </w:r>
      <w:r>
        <w:t xml:space="preserve"> </w:t>
      </w:r>
      <w:hyperlink r:id="rId217">
        <w:r>
          <w:rPr>
            <w:rStyle w:val="Hyperlink"/>
          </w:rPr>
          <w:t xml:space="preserve">https://doi.org/10.1101/gad.338228.120</w:t>
        </w:r>
      </w:hyperlink>
      <w:r>
        <w:t xml:space="preserve">.</w:t>
      </w:r>
    </w:p>
    <w:bookmarkEnd w:id="218"/>
    <w:bookmarkStart w:id="220" w:name="ref-11XoGPg9g"/>
    <w:p>
      <w:pPr>
        <w:pStyle w:val="Bibliography"/>
      </w:pPr>
      <w:r>
        <w:t xml:space="preserve">Foth, M., and McMahon, M. (2021). Autophagy Inhibition in BRAF-Driven Cancers. Cancers (Basel)</w:t>
      </w:r>
      <w:r>
        <w:t xml:space="preserve"> </w:t>
      </w:r>
      <w:r>
        <w:rPr>
          <w:iCs/>
          <w:i/>
        </w:rPr>
        <w:t xml:space="preserve">13</w:t>
      </w:r>
      <w:r>
        <w:t xml:space="preserve">.</w:t>
      </w:r>
      <w:r>
        <w:t xml:space="preserve"> </w:t>
      </w:r>
      <w:hyperlink r:id="rId219">
        <w:r>
          <w:rPr>
            <w:rStyle w:val="Hyperlink"/>
          </w:rPr>
          <w:t xml:space="preserve">https://doi.org/10.3390/cancers13143498</w:t>
        </w:r>
      </w:hyperlink>
      <w:r>
        <w:t xml:space="preserve">.</w:t>
      </w:r>
    </w:p>
    <w:bookmarkEnd w:id="220"/>
    <w:bookmarkStart w:id="222" w:name="ref-Vbw51s50"/>
    <w:p>
      <w:pPr>
        <w:pStyle w:val="Bibliography"/>
      </w:pPr>
      <w:r>
        <w:t xml:space="preserve">Gaiddon, C., Lokshin, M., Ahn, J., Zhang, T., and Prives, C. (2001). A subset of tumor-derived mutant forms of p53 down-regulate p63 and p73 through a direct interaction with the p53 core domain. Mol Cell Biol</w:t>
      </w:r>
      <w:r>
        <w:t xml:space="preserve"> </w:t>
      </w:r>
      <w:r>
        <w:rPr>
          <w:iCs/>
          <w:i/>
        </w:rPr>
        <w:t xml:space="preserve">21</w:t>
      </w:r>
      <w:r>
        <w:t xml:space="preserve">, 1874–1887.</w:t>
      </w:r>
      <w:r>
        <w:t xml:space="preserve"> </w:t>
      </w:r>
      <w:hyperlink r:id="rId221">
        <w:r>
          <w:rPr>
            <w:rStyle w:val="Hyperlink"/>
          </w:rPr>
          <w:t xml:space="preserve">https://doi.org/10.1128/mcb.21.5.1874-1887.2001</w:t>
        </w:r>
      </w:hyperlink>
      <w:r>
        <w:t xml:space="preserve">.</w:t>
      </w:r>
    </w:p>
    <w:bookmarkEnd w:id="222"/>
    <w:bookmarkStart w:id="224" w:name="ref-gI9Yeagx"/>
    <w:p>
      <w:pPr>
        <w:pStyle w:val="Bibliography"/>
      </w:pPr>
      <w:r>
        <w:t xml:space="preserve">Gao, J., Aksoy, B.A., Dogrusoz, U., Dresdner, G., Gross, B., Sumer, S.O., Sun, Y., Jacobsen, A., Sinha, R., Larsson, E., et al. (2013). Integrative analysis of complex cancer genomics and clinical profiles using the cBioPortal. Sci Signal</w:t>
      </w:r>
      <w:r>
        <w:t xml:space="preserve"> </w:t>
      </w:r>
      <w:r>
        <w:rPr>
          <w:iCs/>
          <w:i/>
        </w:rPr>
        <w:t xml:space="preserve">6</w:t>
      </w:r>
      <w:r>
        <w:t xml:space="preserve">, pl1.</w:t>
      </w:r>
      <w:r>
        <w:t xml:space="preserve"> </w:t>
      </w:r>
      <w:hyperlink r:id="rId223">
        <w:r>
          <w:rPr>
            <w:rStyle w:val="Hyperlink"/>
          </w:rPr>
          <w:t xml:space="preserve">https://doi.org/10.1126/scisignal.2004088</w:t>
        </w:r>
      </w:hyperlink>
      <w:r>
        <w:t xml:space="preserve">.</w:t>
      </w:r>
    </w:p>
    <w:bookmarkEnd w:id="224"/>
    <w:bookmarkStart w:id="226" w:name="ref-1C8aTrJLL"/>
    <w:p>
      <w:pPr>
        <w:pStyle w:val="Bibliography"/>
      </w:pPr>
      <w:r>
        <w:t xml:space="preserve">Gao, X., Dai, M., Li, Q., Wang, Z., Lu, Y., and Song, Z. (2017). HMGA2 regulates lung cancer proliferation and metastasis. Thorac Cancer</w:t>
      </w:r>
      <w:r>
        <w:t xml:space="preserve"> </w:t>
      </w:r>
      <w:r>
        <w:rPr>
          <w:iCs/>
          <w:i/>
        </w:rPr>
        <w:t xml:space="preserve">8</w:t>
      </w:r>
      <w:r>
        <w:t xml:space="preserve">, 501–510.</w:t>
      </w:r>
      <w:r>
        <w:t xml:space="preserve"> </w:t>
      </w:r>
      <w:hyperlink r:id="rId225">
        <w:r>
          <w:rPr>
            <w:rStyle w:val="Hyperlink"/>
          </w:rPr>
          <w:t xml:space="preserve">https://doi.org/10.1111/1759-7714.12476</w:t>
        </w:r>
      </w:hyperlink>
      <w:r>
        <w:t xml:space="preserve">.</w:t>
      </w:r>
    </w:p>
    <w:bookmarkEnd w:id="226"/>
    <w:bookmarkStart w:id="228" w:name="ref-ztWGsqcf"/>
    <w:p>
      <w:pPr>
        <w:pStyle w:val="Bibliography"/>
      </w:pPr>
      <w:r>
        <w:t xml:space="preserve">Garcia, P.B., and Attardi, L.D. (2014). Illuminating p53 function in cancer with genetically engineered mouse models. Semin Cell Dev Biol</w:t>
      </w:r>
      <w:r>
        <w:t xml:space="preserve"> </w:t>
      </w:r>
      <w:r>
        <w:rPr>
          <w:iCs/>
          <w:i/>
        </w:rPr>
        <w:t xml:space="preserve">27</w:t>
      </w:r>
      <w:r>
        <w:t xml:space="preserve">, 74–85.</w:t>
      </w:r>
      <w:r>
        <w:t xml:space="preserve"> </w:t>
      </w:r>
      <w:hyperlink r:id="rId227">
        <w:r>
          <w:rPr>
            <w:rStyle w:val="Hyperlink"/>
          </w:rPr>
          <w:t xml:space="preserve">https://doi.org/10.1016/j.semcdb.2013.12.014</w:t>
        </w:r>
      </w:hyperlink>
      <w:r>
        <w:t xml:space="preserve">.</w:t>
      </w:r>
    </w:p>
    <w:bookmarkEnd w:id="228"/>
    <w:bookmarkStart w:id="230" w:name="ref-1EmZp72ZM"/>
    <w:p>
      <w:pPr>
        <w:pStyle w:val="Bibliography"/>
      </w:pPr>
      <w:r>
        <w:t xml:space="preserve">Gerlinger, M., Rowan, A.J., Horswell, S., Math, M., Larkin, J., Endesfelder, D., Gronroos, E., Martinez, P., Matthews, N., Stewart, A., et al. (2012). Intratumor heterogeneity and branched evolution revealed by multiregion sequencing. N Engl J Med</w:t>
      </w:r>
      <w:r>
        <w:t xml:space="preserve"> </w:t>
      </w:r>
      <w:r>
        <w:rPr>
          <w:iCs/>
          <w:i/>
        </w:rPr>
        <w:t xml:space="preserve">366</w:t>
      </w:r>
      <w:r>
        <w:t xml:space="preserve">, 883–892.</w:t>
      </w:r>
      <w:r>
        <w:t xml:space="preserve"> </w:t>
      </w:r>
      <w:hyperlink r:id="rId229">
        <w:r>
          <w:rPr>
            <w:rStyle w:val="Hyperlink"/>
          </w:rPr>
          <w:t xml:space="preserve">https://doi.org/10.1056/nejmoa1113205</w:t>
        </w:r>
      </w:hyperlink>
      <w:r>
        <w:t xml:space="preserve">.</w:t>
      </w:r>
    </w:p>
    <w:bookmarkEnd w:id="230"/>
    <w:bookmarkStart w:id="232" w:name="ref-hRW7rjfZ"/>
    <w:p>
      <w:pPr>
        <w:pStyle w:val="Bibliography"/>
      </w:pPr>
      <w:r>
        <w:t xml:space="preserve">Ghimessy, A., Radeczky, P., Laszlo, V., Hegedus, B., Renyi-Vamos, F., Fillinger, J., Klepetko, W., Lang, C., Dome, B., and Megyesfalvi, Z. (2020). Current therapy of KRAS-mutant lung cancer. Cancer Metastasis Rev</w:t>
      </w:r>
      <w:r>
        <w:t xml:space="preserve"> </w:t>
      </w:r>
      <w:r>
        <w:rPr>
          <w:iCs/>
          <w:i/>
        </w:rPr>
        <w:t xml:space="preserve">39</w:t>
      </w:r>
      <w:r>
        <w:t xml:space="preserve">, 1159–1177.</w:t>
      </w:r>
      <w:r>
        <w:t xml:space="preserve"> </w:t>
      </w:r>
      <w:hyperlink r:id="rId231">
        <w:r>
          <w:rPr>
            <w:rStyle w:val="Hyperlink"/>
          </w:rPr>
          <w:t xml:space="preserve">https://doi.org/10.1007/s10555-020-09903-9</w:t>
        </w:r>
      </w:hyperlink>
      <w:r>
        <w:t xml:space="preserve">.</w:t>
      </w:r>
    </w:p>
    <w:bookmarkEnd w:id="232"/>
    <w:bookmarkStart w:id="234" w:name="ref-Pje1Soz4"/>
    <w:p>
      <w:pPr>
        <w:pStyle w:val="Bibliography"/>
      </w:pPr>
      <w:r>
        <w:t xml:space="preserve">Green, S., Trejo, C.L., and McMahon, M. (2015). PIK3CA(H1047R) Accelerates and Enhances KRAS(G12D)-Driven Lung Tumorigenesis. Cancer Res</w:t>
      </w:r>
      <w:r>
        <w:t xml:space="preserve"> </w:t>
      </w:r>
      <w:r>
        <w:rPr>
          <w:iCs/>
          <w:i/>
        </w:rPr>
        <w:t xml:space="preserve">75</w:t>
      </w:r>
      <w:r>
        <w:t xml:space="preserve">, 5378–5391.</w:t>
      </w:r>
      <w:r>
        <w:t xml:space="preserve"> </w:t>
      </w:r>
      <w:hyperlink r:id="rId233">
        <w:r>
          <w:rPr>
            <w:rStyle w:val="Hyperlink"/>
          </w:rPr>
          <w:t xml:space="preserve">https://doi.org/10.1158/0008-5472.can-15-1249</w:t>
        </w:r>
      </w:hyperlink>
      <w:r>
        <w:t xml:space="preserve">.</w:t>
      </w:r>
    </w:p>
    <w:bookmarkEnd w:id="234"/>
    <w:bookmarkStart w:id="236" w:name="ref-I9heYgx4"/>
    <w:p>
      <w:pPr>
        <w:pStyle w:val="Bibliography"/>
      </w:pPr>
      <w:r>
        <w:t xml:space="preserve">Hainaut, P., and Pfeifer, G.P. (2016). Somatic TP53 Mutations in the Era of Genome Sequencing. Cold Spring Harb Perspect Med</w:t>
      </w:r>
      <w:r>
        <w:t xml:space="preserve"> </w:t>
      </w:r>
      <w:r>
        <w:rPr>
          <w:iCs/>
          <w:i/>
        </w:rPr>
        <w:t xml:space="preserve">6</w:t>
      </w:r>
      <w:r>
        <w:t xml:space="preserve">.</w:t>
      </w:r>
      <w:r>
        <w:t xml:space="preserve"> </w:t>
      </w:r>
      <w:hyperlink r:id="rId235">
        <w:r>
          <w:rPr>
            <w:rStyle w:val="Hyperlink"/>
          </w:rPr>
          <w:t xml:space="preserve">https://doi.org/10.1101/cshperspect.a026179</w:t>
        </w:r>
      </w:hyperlink>
      <w:r>
        <w:t xml:space="preserve">.</w:t>
      </w:r>
    </w:p>
    <w:bookmarkEnd w:id="236"/>
    <w:bookmarkStart w:id="238" w:name="ref-kgaUYMuT"/>
    <w:p>
      <w:pPr>
        <w:pStyle w:val="Bibliography"/>
      </w:pPr>
      <w:r>
        <w:t xml:space="preserve">Hanahan, D. (2022). Hallmarks of Cancer: New Dimensions. Cancer Discov</w:t>
      </w:r>
      <w:r>
        <w:t xml:space="preserve"> </w:t>
      </w:r>
      <w:r>
        <w:rPr>
          <w:iCs/>
          <w:i/>
        </w:rPr>
        <w:t xml:space="preserve">12</w:t>
      </w:r>
      <w:r>
        <w:t xml:space="preserve">, 31–46.</w:t>
      </w:r>
      <w:r>
        <w:t xml:space="preserve"> </w:t>
      </w:r>
      <w:hyperlink r:id="rId237">
        <w:r>
          <w:rPr>
            <w:rStyle w:val="Hyperlink"/>
          </w:rPr>
          <w:t xml:space="preserve">https://doi.org/10.1158/2159-8290.cd-21-1059</w:t>
        </w:r>
      </w:hyperlink>
      <w:r>
        <w:t xml:space="preserve">.</w:t>
      </w:r>
    </w:p>
    <w:bookmarkEnd w:id="238"/>
    <w:bookmarkStart w:id="240" w:name="ref-4H4Kjv9w"/>
    <w:p>
      <w:pPr>
        <w:pStyle w:val="Bibliography"/>
      </w:pPr>
      <w:r>
        <w:t xml:space="preserve">Hanahan, D., and Weinberg, R.A. (2011). Hallmarks of cancer: the next generation. Cell</w:t>
      </w:r>
      <w:r>
        <w:t xml:space="preserve"> </w:t>
      </w:r>
      <w:r>
        <w:rPr>
          <w:iCs/>
          <w:i/>
        </w:rPr>
        <w:t xml:space="preserve">144</w:t>
      </w:r>
      <w:r>
        <w:t xml:space="preserve">, 646–674.</w:t>
      </w:r>
      <w:r>
        <w:t xml:space="preserve"> </w:t>
      </w:r>
      <w:hyperlink r:id="rId239">
        <w:r>
          <w:rPr>
            <w:rStyle w:val="Hyperlink"/>
          </w:rPr>
          <w:t xml:space="preserve">https://doi.org/10.1016/j.cell.2011.02.013</w:t>
        </w:r>
      </w:hyperlink>
      <w:r>
        <w:t xml:space="preserve">.</w:t>
      </w:r>
    </w:p>
    <w:bookmarkEnd w:id="240"/>
    <w:bookmarkStart w:id="242" w:name="ref-19duX0kT0"/>
    <w:p>
      <w:pPr>
        <w:pStyle w:val="Bibliography"/>
      </w:pPr>
      <w:r>
        <w:t xml:space="preserve">Herbst, R.S., Heymach, J.V., and Lippman, S.M. (2008). Lung cancer. N Engl J Med</w:t>
      </w:r>
      <w:r>
        <w:t xml:space="preserve"> </w:t>
      </w:r>
      <w:r>
        <w:rPr>
          <w:iCs/>
          <w:i/>
        </w:rPr>
        <w:t xml:space="preserve">359</w:t>
      </w:r>
      <w:r>
        <w:t xml:space="preserve">, 1367–1380.</w:t>
      </w:r>
      <w:r>
        <w:t xml:space="preserve"> </w:t>
      </w:r>
      <w:hyperlink r:id="rId241">
        <w:r>
          <w:rPr>
            <w:rStyle w:val="Hyperlink"/>
          </w:rPr>
          <w:t xml:space="preserve">https://doi.org/10.1056/nejmra0802714</w:t>
        </w:r>
      </w:hyperlink>
      <w:r>
        <w:t xml:space="preserve">.</w:t>
      </w:r>
    </w:p>
    <w:bookmarkEnd w:id="242"/>
    <w:bookmarkStart w:id="244" w:name="ref-PAjnX7uA"/>
    <w:p>
      <w:pPr>
        <w:pStyle w:val="Bibliography"/>
      </w:pPr>
      <w:r>
        <w:t xml:space="preserve">Hoadley, K.A., Yau, C., Wolf, D.M., Cherniack, A.D., Tamborero, D., Ng, S., Leiserson, M.D.M., Niu, B., McLellan, M.D., Uzunangelov, V., et al. (2014). Multiplatform analysis of 12 cancer types reveals molecular classification within and across tissues of origin. Cell</w:t>
      </w:r>
      <w:r>
        <w:t xml:space="preserve"> </w:t>
      </w:r>
      <w:r>
        <w:rPr>
          <w:iCs/>
          <w:i/>
        </w:rPr>
        <w:t xml:space="preserve">158</w:t>
      </w:r>
      <w:r>
        <w:t xml:space="preserve">, 929–944.</w:t>
      </w:r>
      <w:r>
        <w:t xml:space="preserve"> </w:t>
      </w:r>
      <w:hyperlink r:id="rId243">
        <w:r>
          <w:rPr>
            <w:rStyle w:val="Hyperlink"/>
          </w:rPr>
          <w:t xml:space="preserve">https://doi.org/10.1016/j.cell.2014.06.049</w:t>
        </w:r>
      </w:hyperlink>
      <w:r>
        <w:t xml:space="preserve">.</w:t>
      </w:r>
    </w:p>
    <w:bookmarkEnd w:id="244"/>
    <w:bookmarkStart w:id="246" w:name="ref-15BsPbLof"/>
    <w:p>
      <w:pPr>
        <w:pStyle w:val="Bibliography"/>
      </w:pPr>
      <w:r>
        <w:t xml:space="preserve">Holderfield, M., Deuker, M.M., McCormick, F., and McMahon, M. (2014). Targeting RAF kinases for cancer therapy: BRAF-mutated melanoma and beyond. Nat Rev Cancer</w:t>
      </w:r>
      <w:r>
        <w:t xml:space="preserve"> </w:t>
      </w:r>
      <w:r>
        <w:rPr>
          <w:iCs/>
          <w:i/>
        </w:rPr>
        <w:t xml:space="preserve">14</w:t>
      </w:r>
      <w:r>
        <w:t xml:space="preserve">, 455–467.</w:t>
      </w:r>
      <w:r>
        <w:t xml:space="preserve"> </w:t>
      </w:r>
      <w:hyperlink r:id="rId245">
        <w:r>
          <w:rPr>
            <w:rStyle w:val="Hyperlink"/>
          </w:rPr>
          <w:t xml:space="preserve">https://doi.org/10.1038/nrc3760</w:t>
        </w:r>
      </w:hyperlink>
      <w:r>
        <w:t xml:space="preserve">.</w:t>
      </w:r>
    </w:p>
    <w:bookmarkEnd w:id="246"/>
    <w:bookmarkStart w:id="248" w:name="ref-17uu2v5lM"/>
    <w:p>
      <w:pPr>
        <w:pStyle w:val="Bibliography"/>
      </w:pPr>
      <w:r>
        <w:t xml:space="preserve">Huang, S., Benavente, S., Armstrong, E.A., Li, C., Wheeler, D.L., and Harari, P.M. (2011). p53 modulates acquired resistance to EGFR inhibitors and radiation. Cancer Res</w:t>
      </w:r>
      <w:r>
        <w:t xml:space="preserve"> </w:t>
      </w:r>
      <w:r>
        <w:rPr>
          <w:iCs/>
          <w:i/>
        </w:rPr>
        <w:t xml:space="preserve">71</w:t>
      </w:r>
      <w:r>
        <w:t xml:space="preserve">, 7071–7079.</w:t>
      </w:r>
      <w:r>
        <w:t xml:space="preserve"> </w:t>
      </w:r>
      <w:hyperlink r:id="rId247">
        <w:r>
          <w:rPr>
            <w:rStyle w:val="Hyperlink"/>
          </w:rPr>
          <w:t xml:space="preserve">https://doi.org/10.1158/0008-5472.can-11-0128</w:t>
        </w:r>
      </w:hyperlink>
      <w:r>
        <w:t xml:space="preserve">.</w:t>
      </w:r>
    </w:p>
    <w:bookmarkEnd w:id="248"/>
    <w:bookmarkStart w:id="250" w:name="ref-bLXbRmvx"/>
    <w:p>
      <w:pPr>
        <w:pStyle w:val="Bibliography"/>
      </w:pPr>
      <w:r>
        <w:t xml:space="preserve">Iggo, R., Gatter, K., Bartek, J., Lane, D., and Harris, A.L. (1990). Increased expression of mutant forms of p53 oncogene in primary lung cancer. Lancet</w:t>
      </w:r>
      <w:r>
        <w:t xml:space="preserve"> </w:t>
      </w:r>
      <w:r>
        <w:rPr>
          <w:iCs/>
          <w:i/>
        </w:rPr>
        <w:t xml:space="preserve">335</w:t>
      </w:r>
      <w:r>
        <w:t xml:space="preserve">, 675–679.</w:t>
      </w:r>
      <w:r>
        <w:t xml:space="preserve"> </w:t>
      </w:r>
      <w:hyperlink r:id="rId249">
        <w:r>
          <w:rPr>
            <w:rStyle w:val="Hyperlink"/>
          </w:rPr>
          <w:t xml:space="preserve">https://doi.org/10.1016/0140-6736(90)90801-b</w:t>
        </w:r>
      </w:hyperlink>
      <w:r>
        <w:t xml:space="preserve">.</w:t>
      </w:r>
    </w:p>
    <w:bookmarkEnd w:id="250"/>
    <w:bookmarkStart w:id="252" w:name="ref-HhXx5lwJ"/>
    <w:p>
      <w:pPr>
        <w:pStyle w:val="Bibliography"/>
      </w:pPr>
      <w:r>
        <w:t xml:space="preserve">Ingram, K., Samson, S.C., Zewdu, R., Zitnay, R.G., Snyder, E.L., and Mendoza, M.C. (2021). NKX2-1 controls lung cancer progression by inducing DUSP6 to dampen ERK activity. Oncogene</w:t>
      </w:r>
      <w:r>
        <w:t xml:space="preserve"> </w:t>
      </w:r>
      <w:r>
        <w:rPr>
          <w:iCs/>
          <w:i/>
        </w:rPr>
        <w:t xml:space="preserve">41</w:t>
      </w:r>
      <w:r>
        <w:t xml:space="preserve">, 293–300.</w:t>
      </w:r>
      <w:r>
        <w:t xml:space="preserve"> </w:t>
      </w:r>
      <w:hyperlink r:id="rId251">
        <w:r>
          <w:rPr>
            <w:rStyle w:val="Hyperlink"/>
          </w:rPr>
          <w:t xml:space="preserve">https://doi.org/10.1038/s41388-021-02076-x</w:t>
        </w:r>
      </w:hyperlink>
      <w:r>
        <w:t xml:space="preserve">.</w:t>
      </w:r>
    </w:p>
    <w:bookmarkEnd w:id="252"/>
    <w:bookmarkStart w:id="254" w:name="ref-cD4M6ONJ"/>
    <w:p>
      <w:pPr>
        <w:pStyle w:val="Bibliography"/>
      </w:pPr>
      <w:r>
        <w:t xml:space="preserve">Jackson, E.L., Willis, N., Mercer, K., Bronson, R.T., Crowley, D., Montoya, R., Jacks, T., and Tuveson, D.A. (2001). Analysis of lung tumor initiation and progression using conditional expression of oncogenic K-ras. Genes Dev</w:t>
      </w:r>
      <w:r>
        <w:t xml:space="preserve"> </w:t>
      </w:r>
      <w:r>
        <w:rPr>
          <w:iCs/>
          <w:i/>
        </w:rPr>
        <w:t xml:space="preserve">15</w:t>
      </w:r>
      <w:r>
        <w:t xml:space="preserve">, 3243–3248.</w:t>
      </w:r>
      <w:r>
        <w:t xml:space="preserve"> </w:t>
      </w:r>
      <w:hyperlink r:id="rId253">
        <w:r>
          <w:rPr>
            <w:rStyle w:val="Hyperlink"/>
          </w:rPr>
          <w:t xml:space="preserve">https://doi.org/10.1101/gad.943001</w:t>
        </w:r>
      </w:hyperlink>
      <w:r>
        <w:t xml:space="preserve">.</w:t>
      </w:r>
    </w:p>
    <w:bookmarkEnd w:id="254"/>
    <w:bookmarkStart w:id="256" w:name="ref-KKkLA3TK"/>
    <w:p>
      <w:pPr>
        <w:pStyle w:val="Bibliography"/>
      </w:pPr>
      <w:r>
        <w:t xml:space="preserve">Jackson, E.L., Olive, K.P., Tuveson, D.A., Bronson, R., Crowley, D., Brown, M., and Jacks, T. (2005). The differential effects of mutant p53 alleles on advanced murine lung cancer. Cancer Res</w:t>
      </w:r>
      <w:r>
        <w:t xml:space="preserve"> </w:t>
      </w:r>
      <w:r>
        <w:rPr>
          <w:iCs/>
          <w:i/>
        </w:rPr>
        <w:t xml:space="preserve">65</w:t>
      </w:r>
      <w:r>
        <w:t xml:space="preserve">, 10280–10288.</w:t>
      </w:r>
      <w:r>
        <w:t xml:space="preserve"> </w:t>
      </w:r>
      <w:hyperlink r:id="rId255">
        <w:r>
          <w:rPr>
            <w:rStyle w:val="Hyperlink"/>
          </w:rPr>
          <w:t xml:space="preserve">https://doi.org/10.1158/0008-5472.can-05-2193</w:t>
        </w:r>
      </w:hyperlink>
      <w:r>
        <w:t xml:space="preserve">.</w:t>
      </w:r>
    </w:p>
    <w:bookmarkEnd w:id="256"/>
    <w:bookmarkStart w:id="258" w:name="ref-kGt16xDw"/>
    <w:p>
      <w:pPr>
        <w:pStyle w:val="Bibliography"/>
      </w:pPr>
      <w:r>
        <w:t xml:space="preserve">Jonkers, J., Meuwissen, R., van der Gulden, H., Peterse, H., van der Valk, M., and Berns, A. (2001). Synergistic tumor suppressor activity of BRCA2 and p53 in a conditional mouse model for breast cancer. Nat Genet</w:t>
      </w:r>
      <w:r>
        <w:t xml:space="preserve"> </w:t>
      </w:r>
      <w:r>
        <w:rPr>
          <w:iCs/>
          <w:i/>
        </w:rPr>
        <w:t xml:space="preserve">29</w:t>
      </w:r>
      <w:r>
        <w:t xml:space="preserve">, 418–425.</w:t>
      </w:r>
      <w:r>
        <w:t xml:space="preserve"> </w:t>
      </w:r>
      <w:hyperlink r:id="rId257">
        <w:r>
          <w:rPr>
            <w:rStyle w:val="Hyperlink"/>
          </w:rPr>
          <w:t xml:space="preserve">https://doi.org/10.1038/ng747</w:t>
        </w:r>
      </w:hyperlink>
      <w:r>
        <w:t xml:space="preserve">.</w:t>
      </w:r>
    </w:p>
    <w:bookmarkEnd w:id="258"/>
    <w:bookmarkStart w:id="260" w:name="ref-Djv3zv5n"/>
    <w:p>
      <w:pPr>
        <w:pStyle w:val="Bibliography"/>
      </w:pPr>
      <w:r>
        <w:t xml:space="preserve">Juan, J., Muraguchi, T., Iezza, G., Sears, R.C., and McMahon, M. (2014). Diminished WNT -&gt; β-catenin -&gt; c-MYC signaling is a barrier for malignant progression of BRAFV600E-induced lung tumors. Genes Dev</w:t>
      </w:r>
      <w:r>
        <w:t xml:space="preserve"> </w:t>
      </w:r>
      <w:r>
        <w:rPr>
          <w:iCs/>
          <w:i/>
        </w:rPr>
        <w:t xml:space="preserve">28</w:t>
      </w:r>
      <w:r>
        <w:t xml:space="preserve">, 561–575.</w:t>
      </w:r>
      <w:r>
        <w:t xml:space="preserve"> </w:t>
      </w:r>
      <w:hyperlink r:id="rId259">
        <w:r>
          <w:rPr>
            <w:rStyle w:val="Hyperlink"/>
          </w:rPr>
          <w:t xml:space="preserve">https://doi.org/10.1101/gad.233627.113</w:t>
        </w:r>
      </w:hyperlink>
      <w:r>
        <w:t xml:space="preserve">.</w:t>
      </w:r>
    </w:p>
    <w:bookmarkEnd w:id="260"/>
    <w:bookmarkStart w:id="262" w:name="ref-okfbKJaD"/>
    <w:p>
      <w:pPr>
        <w:pStyle w:val="Bibliography"/>
      </w:pPr>
      <w:r>
        <w:t xml:space="preserve">Junttila, M.R., Karnezis, A.N., Garcia, D., Madriles, F., Kortlever, R.M., Rostker, F., Brown Swigart, L., Pham, D.M., Seo, Y., Evan, G.I., et al. (2010). Selective activation of p53-mediated tumour suppression in high-grade tumours. Nature</w:t>
      </w:r>
      <w:r>
        <w:t xml:space="preserve"> </w:t>
      </w:r>
      <w:r>
        <w:rPr>
          <w:iCs/>
          <w:i/>
        </w:rPr>
        <w:t xml:space="preserve">468</w:t>
      </w:r>
      <w:r>
        <w:t xml:space="preserve">, 567–571.</w:t>
      </w:r>
      <w:r>
        <w:t xml:space="preserve"> </w:t>
      </w:r>
      <w:hyperlink r:id="rId261">
        <w:r>
          <w:rPr>
            <w:rStyle w:val="Hyperlink"/>
          </w:rPr>
          <w:t xml:space="preserve">https://doi.org/10.1038/nature09526</w:t>
        </w:r>
      </w:hyperlink>
      <w:r>
        <w:t xml:space="preserve">.</w:t>
      </w:r>
    </w:p>
    <w:bookmarkEnd w:id="262"/>
    <w:bookmarkStart w:id="264" w:name="ref-12CuLfxxd"/>
    <w:p>
      <w:pPr>
        <w:pStyle w:val="Bibliography"/>
      </w:pPr>
      <w:r>
        <w:t xml:space="preserve">Kandoth, C., McLellan, M.D., Vandin, F., Ye, K., Niu, B., Lu, C., Xie, M., Zhang, Q., McMichael, J.F., Wyczalkowski, M.A., et al. (2013). Mutational landscape and significance across 12 major cancer types. Nature</w:t>
      </w:r>
      <w:r>
        <w:t xml:space="preserve"> </w:t>
      </w:r>
      <w:r>
        <w:rPr>
          <w:iCs/>
          <w:i/>
        </w:rPr>
        <w:t xml:space="preserve">502</w:t>
      </w:r>
      <w:r>
        <w:t xml:space="preserve">, 333–339.</w:t>
      </w:r>
      <w:r>
        <w:t xml:space="preserve"> </w:t>
      </w:r>
      <w:hyperlink r:id="rId263">
        <w:r>
          <w:rPr>
            <w:rStyle w:val="Hyperlink"/>
          </w:rPr>
          <w:t xml:space="preserve">https://doi.org/10.1038/nature12634</w:t>
        </w:r>
      </w:hyperlink>
      <w:r>
        <w:t xml:space="preserve">.</w:t>
      </w:r>
    </w:p>
    <w:bookmarkEnd w:id="264"/>
    <w:bookmarkStart w:id="266" w:name="ref-9P0mUQ2t"/>
    <w:p>
      <w:pPr>
        <w:pStyle w:val="Bibliography"/>
      </w:pPr>
      <w:r>
        <w:t xml:space="preserve">Kemp, C.J., Wheldon, T., and Balmain, A. (1994). p53-deficient mice are extremely susceptible to radiation-induced tumorigenesis. Nat Genet</w:t>
      </w:r>
      <w:r>
        <w:t xml:space="preserve"> </w:t>
      </w:r>
      <w:r>
        <w:rPr>
          <w:iCs/>
          <w:i/>
        </w:rPr>
        <w:t xml:space="preserve">8</w:t>
      </w:r>
      <w:r>
        <w:t xml:space="preserve">, 66–69.</w:t>
      </w:r>
      <w:r>
        <w:t xml:space="preserve"> </w:t>
      </w:r>
      <w:hyperlink r:id="rId265">
        <w:r>
          <w:rPr>
            <w:rStyle w:val="Hyperlink"/>
          </w:rPr>
          <w:t xml:space="preserve">https://doi.org/10.1038/ng0994-66</w:t>
        </w:r>
      </w:hyperlink>
      <w:r>
        <w:t xml:space="preserve">.</w:t>
      </w:r>
    </w:p>
    <w:bookmarkEnd w:id="266"/>
    <w:bookmarkStart w:id="268" w:name="ref-o8jKDrsB"/>
    <w:p>
      <w:pPr>
        <w:pStyle w:val="Bibliography"/>
      </w:pPr>
      <w:r>
        <w:t xml:space="preserve">Kim, M.P., Li, X., Deng, J., Zhang, Y., Dai, B., Allton, K.L., Hughes, T.G., Siangco, C., Augustine, J.J., Kang, Y., et al. (2021). Oncogenic. Cancer Discov</w:t>
      </w:r>
      <w:r>
        <w:t xml:space="preserve"> </w:t>
      </w:r>
      <w:r>
        <w:rPr>
          <w:iCs/>
          <w:i/>
        </w:rPr>
        <w:t xml:space="preserve">11</w:t>
      </w:r>
      <w:r>
        <w:t xml:space="preserve">, 2094–2111.</w:t>
      </w:r>
      <w:r>
        <w:t xml:space="preserve"> </w:t>
      </w:r>
      <w:hyperlink r:id="rId267">
        <w:r>
          <w:rPr>
            <w:rStyle w:val="Hyperlink"/>
          </w:rPr>
          <w:t xml:space="preserve">https://doi.org/10.1158/2159-8290.cd-20-1228</w:t>
        </w:r>
      </w:hyperlink>
      <w:r>
        <w:t xml:space="preserve">.</w:t>
      </w:r>
    </w:p>
    <w:bookmarkEnd w:id="268"/>
    <w:bookmarkStart w:id="270" w:name="ref-c63Ld4El"/>
    <w:p>
      <w:pPr>
        <w:pStyle w:val="Bibliography"/>
      </w:pPr>
      <w:r>
        <w:t xml:space="preserve">Kinsey, C.G., Camolotto, S.A., Boespflug, A.M., Guillen, K.P., Foth, M., Truong, A., Schuman, S.S., Shea, J.E., Seipp, M.T., Yap, J.T., et al. (2019). Protective autophagy elicited by RAF→MEK→ERK inhibition suggests a treatment strategy for RAS-driven cancers. Nat Med</w:t>
      </w:r>
      <w:r>
        <w:t xml:space="preserve"> </w:t>
      </w:r>
      <w:r>
        <w:rPr>
          <w:iCs/>
          <w:i/>
        </w:rPr>
        <w:t xml:space="preserve">25</w:t>
      </w:r>
      <w:r>
        <w:t xml:space="preserve">, 620–627.</w:t>
      </w:r>
      <w:r>
        <w:t xml:space="preserve"> </w:t>
      </w:r>
      <w:hyperlink r:id="rId269">
        <w:r>
          <w:rPr>
            <w:rStyle w:val="Hyperlink"/>
          </w:rPr>
          <w:t xml:space="preserve">https://doi.org/10.1038/s41591-019-0367-9</w:t>
        </w:r>
      </w:hyperlink>
      <w:r>
        <w:t xml:space="preserve">.</w:t>
      </w:r>
    </w:p>
    <w:bookmarkEnd w:id="270"/>
    <w:bookmarkStart w:id="272" w:name="ref-B0ClcVtn"/>
    <w:p>
      <w:pPr>
        <w:pStyle w:val="Bibliography"/>
      </w:pPr>
      <w:r>
        <w:t xml:space="preserve">Klemke, L., Fehlau, C.F., Winkler, N., Toboll, F., Singh, S.K., Moll, U.M., and Schulz-Heddergott, R. (2021). The Gain-of-Function p53 R248W Mutant Promotes Migration by STAT3 Deregulation in Human Pancreatic Cancer Cells. Front Oncol</w:t>
      </w:r>
      <w:r>
        <w:t xml:space="preserve"> </w:t>
      </w:r>
      <w:r>
        <w:rPr>
          <w:iCs/>
          <w:i/>
        </w:rPr>
        <w:t xml:space="preserve">11</w:t>
      </w:r>
      <w:r>
        <w:t xml:space="preserve">, 642603.</w:t>
      </w:r>
      <w:r>
        <w:t xml:space="preserve"> </w:t>
      </w:r>
      <w:hyperlink r:id="rId271">
        <w:r>
          <w:rPr>
            <w:rStyle w:val="Hyperlink"/>
          </w:rPr>
          <w:t xml:space="preserve">https://doi.org/10.3389/fonc.2021.642603</w:t>
        </w:r>
      </w:hyperlink>
      <w:r>
        <w:t xml:space="preserve">.</w:t>
      </w:r>
    </w:p>
    <w:bookmarkEnd w:id="272"/>
    <w:bookmarkStart w:id="274" w:name="ref-RCmUro9f"/>
    <w:p>
      <w:pPr>
        <w:pStyle w:val="Bibliography"/>
      </w:pPr>
      <w:r>
        <w:t xml:space="preserve">LaFave, L.M., Kartha, V.K., Ma, S., Meli, K., Del Priore, I., Lareau, C., Naranjo, S., Westcott, P.M.K., Duarte, F.M., Sankar, V., et al. (2020). Epigenomic State Transitions Characterize Tumor Progression in Mouse Lung Adenocarcinoma. Cancer Cell</w:t>
      </w:r>
      <w:r>
        <w:t xml:space="preserve"> </w:t>
      </w:r>
      <w:r>
        <w:rPr>
          <w:iCs/>
          <w:i/>
        </w:rPr>
        <w:t xml:space="preserve">38</w:t>
      </w:r>
      <w:r>
        <w:t xml:space="preserve">, 212–228.e13.</w:t>
      </w:r>
      <w:r>
        <w:t xml:space="preserve"> </w:t>
      </w:r>
      <w:hyperlink r:id="rId273">
        <w:r>
          <w:rPr>
            <w:rStyle w:val="Hyperlink"/>
          </w:rPr>
          <w:t xml:space="preserve">https://doi.org/10.1016/j.ccell.2020.06.006</w:t>
        </w:r>
      </w:hyperlink>
      <w:r>
        <w:t xml:space="preserve">.</w:t>
      </w:r>
    </w:p>
    <w:bookmarkEnd w:id="274"/>
    <w:bookmarkStart w:id="276" w:name="ref-V4ONQpBd"/>
    <w:p>
      <w:pPr>
        <w:pStyle w:val="Bibliography"/>
      </w:pPr>
      <w:r>
        <w:t xml:space="preserve">Lang, G.A., Iwakuma, T., Suh, Y.-A., Liu, G., Rao, V.A., Parant, J.M., Valentin-Vega, Y.A., Terzian, T., Caldwell, L.C., Strong, L.C., et al. (2004). Gain of function of a p53 hot spot mutation in a mouse model of Li-Fraumeni syndrome. Cell</w:t>
      </w:r>
      <w:r>
        <w:t xml:space="preserve"> </w:t>
      </w:r>
      <w:r>
        <w:rPr>
          <w:iCs/>
          <w:i/>
        </w:rPr>
        <w:t xml:space="preserve">119</w:t>
      </w:r>
      <w:r>
        <w:t xml:space="preserve">, 861–872.</w:t>
      </w:r>
      <w:r>
        <w:t xml:space="preserve"> </w:t>
      </w:r>
      <w:hyperlink r:id="rId275">
        <w:r>
          <w:rPr>
            <w:rStyle w:val="Hyperlink"/>
          </w:rPr>
          <w:t xml:space="preserve">https://doi.org/10.1016/j.cell.2004.11.006</w:t>
        </w:r>
      </w:hyperlink>
      <w:r>
        <w:t xml:space="preserve">.</w:t>
      </w:r>
    </w:p>
    <w:bookmarkEnd w:id="276"/>
    <w:bookmarkStart w:id="278" w:name="ref-qbfESpXa"/>
    <w:p>
      <w:pPr>
        <w:pStyle w:val="Bibliography"/>
      </w:pPr>
      <w:r>
        <w:t xml:space="preserve">Laptenko, O., and Prives, C. (2006). Transcriptional regulation by p53: one protein, many possibilities. Cell Death Differ</w:t>
      </w:r>
      <w:r>
        <w:t xml:space="preserve"> </w:t>
      </w:r>
      <w:r>
        <w:rPr>
          <w:iCs/>
          <w:i/>
        </w:rPr>
        <w:t xml:space="preserve">13</w:t>
      </w:r>
      <w:r>
        <w:t xml:space="preserve">, 951–961.</w:t>
      </w:r>
      <w:r>
        <w:t xml:space="preserve"> </w:t>
      </w:r>
      <w:hyperlink r:id="rId277">
        <w:r>
          <w:rPr>
            <w:rStyle w:val="Hyperlink"/>
          </w:rPr>
          <w:t xml:space="preserve">https://doi.org/10.1038/sj.cdd.4401916</w:t>
        </w:r>
      </w:hyperlink>
      <w:r>
        <w:t xml:space="preserve">.</w:t>
      </w:r>
    </w:p>
    <w:bookmarkEnd w:id="278"/>
    <w:bookmarkStart w:id="280" w:name="ref-13QSbJkMk"/>
    <w:p>
      <w:pPr>
        <w:pStyle w:val="Bibliography"/>
      </w:pPr>
      <w:r>
        <w:t xml:space="preserve">Levine, A.J. (2020). p53: 800 million years of evolution and 40 years of discovery. Nat Rev Cancer</w:t>
      </w:r>
      <w:r>
        <w:t xml:space="preserve"> </w:t>
      </w:r>
      <w:r>
        <w:rPr>
          <w:iCs/>
          <w:i/>
        </w:rPr>
        <w:t xml:space="preserve">20</w:t>
      </w:r>
      <w:r>
        <w:t xml:space="preserve">, 471–480.</w:t>
      </w:r>
      <w:r>
        <w:t xml:space="preserve"> </w:t>
      </w:r>
      <w:hyperlink r:id="rId279">
        <w:r>
          <w:rPr>
            <w:rStyle w:val="Hyperlink"/>
          </w:rPr>
          <w:t xml:space="preserve">https://doi.org/10.1038/s41568-020-0262-1</w:t>
        </w:r>
      </w:hyperlink>
      <w:r>
        <w:t xml:space="preserve">.</w:t>
      </w:r>
    </w:p>
    <w:bookmarkEnd w:id="280"/>
    <w:bookmarkStart w:id="282" w:name="ref-SWNWMYmm"/>
    <w:p>
      <w:pPr>
        <w:pStyle w:val="Bibliography"/>
      </w:pPr>
      <w:r>
        <w:t xml:space="preserve">Levine, A.J., and Oren, M. (2009). The first 30 years of p53: growing ever more complex. Nat Rev Cancer</w:t>
      </w:r>
      <w:r>
        <w:t xml:space="preserve"> </w:t>
      </w:r>
      <w:r>
        <w:rPr>
          <w:iCs/>
          <w:i/>
        </w:rPr>
        <w:t xml:space="preserve">9</w:t>
      </w:r>
      <w:r>
        <w:t xml:space="preserve">, 749–758.</w:t>
      </w:r>
      <w:r>
        <w:t xml:space="preserve"> </w:t>
      </w:r>
      <w:hyperlink r:id="rId281">
        <w:r>
          <w:rPr>
            <w:rStyle w:val="Hyperlink"/>
          </w:rPr>
          <w:t xml:space="preserve">https://doi.org/10.1038/nrc2723</w:t>
        </w:r>
      </w:hyperlink>
      <w:r>
        <w:t xml:space="preserve">.</w:t>
      </w:r>
    </w:p>
    <w:bookmarkEnd w:id="282"/>
    <w:bookmarkStart w:id="284" w:name="ref-TYj65wKz"/>
    <w:p>
      <w:pPr>
        <w:pStyle w:val="Bibliography"/>
      </w:pPr>
      <w:r>
        <w:t xml:space="preserve">Li, F.P., Fraumeni, J.F., Mulvihill, J.J., Blattner, W.A., Dreyfus, M.G., Tucker, M.A., and Miller, R.W. (1988).</w:t>
      </w:r>
      <w:r>
        <w:t xml:space="preserve"> </w:t>
      </w:r>
      <w:hyperlink r:id="rId283">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84"/>
    <w:bookmarkStart w:id="286" w:name="ref-WiSGMfl3"/>
    <w:p>
      <w:pPr>
        <w:pStyle w:val="Bibliography"/>
      </w:pPr>
      <w:r>
        <w:t xml:space="preserve">Lin, L., Asthana, S., Chan, E., Bandyopadhyay, S., Martins, M.M., Olivas, V., Yan, J.J., Pham, L., Wang, M.M., Bollag, G., et al. (2014). Mapping the molecular determinants of BRAF oncogene dependence in human lung cancer. Proc Natl Acad Sci U S A</w:t>
      </w:r>
      <w:r>
        <w:t xml:space="preserve"> </w:t>
      </w:r>
      <w:r>
        <w:rPr>
          <w:iCs/>
          <w:i/>
        </w:rPr>
        <w:t xml:space="preserve">111</w:t>
      </w:r>
      <w:r>
        <w:t xml:space="preserve">, E748–57.</w:t>
      </w:r>
      <w:r>
        <w:t xml:space="preserve"> </w:t>
      </w:r>
      <w:hyperlink r:id="rId285">
        <w:r>
          <w:rPr>
            <w:rStyle w:val="Hyperlink"/>
          </w:rPr>
          <w:t xml:space="preserve">https://doi.org/10.1073/pnas.1320956111</w:t>
        </w:r>
      </w:hyperlink>
      <w:r>
        <w:t xml:space="preserve">.</w:t>
      </w:r>
    </w:p>
    <w:bookmarkEnd w:id="286"/>
    <w:bookmarkStart w:id="288" w:name="ref-1FKCm8fuC"/>
    <w:p>
      <w:pPr>
        <w:pStyle w:val="Bibliography"/>
      </w:pPr>
      <w:r>
        <w:t xml:space="preserve">Linzer, D.I., and Levine, A.J. (1979). Characterization of a 54K dalton cellular SV40 tumor antigen present in SV40-transformed cells and uninfected embryonal carcinoma cells. Cell</w:t>
      </w:r>
      <w:r>
        <w:t xml:space="preserve"> </w:t>
      </w:r>
      <w:r>
        <w:rPr>
          <w:iCs/>
          <w:i/>
        </w:rPr>
        <w:t xml:space="preserve">17</w:t>
      </w:r>
      <w:r>
        <w:t xml:space="preserve">, 43–52.</w:t>
      </w:r>
      <w:r>
        <w:t xml:space="preserve"> </w:t>
      </w:r>
      <w:hyperlink r:id="rId287">
        <w:r>
          <w:rPr>
            <w:rStyle w:val="Hyperlink"/>
          </w:rPr>
          <w:t xml:space="preserve">https://doi.org/10.1016/0092-8674(79)90293-9</w:t>
        </w:r>
      </w:hyperlink>
      <w:r>
        <w:t xml:space="preserve">.</w:t>
      </w:r>
    </w:p>
    <w:bookmarkEnd w:id="288"/>
    <w:bookmarkStart w:id="290" w:name="ref-ku3fwB6c"/>
    <w:p>
      <w:pPr>
        <w:pStyle w:val="Bibliography"/>
      </w:pPr>
      <w:r>
        <w:t xml:space="preserve">Malhotra, J., Malvezzi, M., Negri, E., La Vecchia, C., and Boffetta, P. (2016). Risk factors for lung cancer worldwide. Eur Respir J</w:t>
      </w:r>
      <w:r>
        <w:t xml:space="preserve"> </w:t>
      </w:r>
      <w:r>
        <w:rPr>
          <w:iCs/>
          <w:i/>
        </w:rPr>
        <w:t xml:space="preserve">48</w:t>
      </w:r>
      <w:r>
        <w:t xml:space="preserve">, 889–902.</w:t>
      </w:r>
      <w:r>
        <w:t xml:space="preserve"> </w:t>
      </w:r>
      <w:hyperlink r:id="rId289">
        <w:r>
          <w:rPr>
            <w:rStyle w:val="Hyperlink"/>
          </w:rPr>
          <w:t xml:space="preserve">https://doi.org/10.1183/13993003.00359-2016</w:t>
        </w:r>
      </w:hyperlink>
      <w:r>
        <w:t xml:space="preserve">.</w:t>
      </w:r>
    </w:p>
    <w:bookmarkEnd w:id="290"/>
    <w:bookmarkStart w:id="292" w:name="ref-pjuOgKHJ"/>
    <w:p>
      <w:pPr>
        <w:pStyle w:val="Bibliography"/>
      </w:pPr>
      <w:r>
        <w:t xml:space="preserve">Marjanovic, N.D., Hofree, M., Chan, J.E., Canner, D., Wu, K., Trakala, M., Hartmann, G.G., Smith, O.C., Kim, J.Y., Evans, K.V., et al. (2020). Emergence of a High-Plasticity Cell State during Lung Cancer Evolution. Cancer Cell</w:t>
      </w:r>
      <w:r>
        <w:t xml:space="preserve"> </w:t>
      </w:r>
      <w:r>
        <w:rPr>
          <w:iCs/>
          <w:i/>
        </w:rPr>
        <w:t xml:space="preserve">38</w:t>
      </w:r>
      <w:r>
        <w:t xml:space="preserve">, 229–246.e13.</w:t>
      </w:r>
      <w:r>
        <w:t xml:space="preserve"> </w:t>
      </w:r>
      <w:hyperlink r:id="rId291">
        <w:r>
          <w:rPr>
            <w:rStyle w:val="Hyperlink"/>
          </w:rPr>
          <w:t xml:space="preserve">https://doi.org/10.1016/j.ccell.2020.06.012</w:t>
        </w:r>
      </w:hyperlink>
      <w:r>
        <w:t xml:space="preserve">.</w:t>
      </w:r>
    </w:p>
    <w:bookmarkEnd w:id="292"/>
    <w:bookmarkStart w:id="294" w:name="ref-RdTFM0c3"/>
    <w:p>
      <w:pPr>
        <w:pStyle w:val="Bibliography"/>
      </w:pPr>
      <w:r>
        <w:t xml:space="preserve">Matsumura, Y., Owada-Ozaki, Y., and Suzuki, H. (2018). Significance of testing for. J Thorac Dis</w:t>
      </w:r>
      <w:r>
        <w:t xml:space="preserve"> </w:t>
      </w:r>
      <w:r>
        <w:rPr>
          <w:iCs/>
          <w:i/>
        </w:rPr>
        <w:t xml:space="preserve">10</w:t>
      </w:r>
      <w:r>
        <w:t xml:space="preserve">, S4147–S4150.</w:t>
      </w:r>
      <w:r>
        <w:t xml:space="preserve"> </w:t>
      </w:r>
      <w:hyperlink r:id="rId293">
        <w:r>
          <w:rPr>
            <w:rStyle w:val="Hyperlink"/>
          </w:rPr>
          <w:t xml:space="preserve">https://doi.org/10.21037/jtd.2018.10.66</w:t>
        </w:r>
      </w:hyperlink>
      <w:r>
        <w:t xml:space="preserve">.</w:t>
      </w:r>
    </w:p>
    <w:bookmarkEnd w:id="294"/>
    <w:bookmarkStart w:id="296" w:name="ref-SY8r3LQy"/>
    <w:p>
      <w:pPr>
        <w:pStyle w:val="Bibliography"/>
      </w:pPr>
      <w:r>
        <w:t xml:space="preserve">Matsunaga, M., and Shida, K. (1971).</w:t>
      </w:r>
      <w:r>
        <w:t xml:space="preserve"> </w:t>
      </w:r>
      <w:hyperlink r:id="rId295">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296"/>
    <w:bookmarkStart w:id="298" w:name="ref-btzNHt9A"/>
    <w:p>
      <w:pPr>
        <w:pStyle w:val="Bibliography"/>
      </w:pPr>
      <w:r>
        <w:t xml:space="preserve">Maynard, A., McCoach, C.E., Rotow, J.K., Harris, L., Haderk, F., Kerr, D.L., Yu, E.A., Schenk, E.L., Tan, W., Zee, A., et al. (2020). Therapy-Induced Evolution of Human Lung Cancer Revealed by Single-Cell RNA Sequencing. Cell</w:t>
      </w:r>
      <w:r>
        <w:t xml:space="preserve"> </w:t>
      </w:r>
      <w:r>
        <w:rPr>
          <w:iCs/>
          <w:i/>
        </w:rPr>
        <w:t xml:space="preserve">182</w:t>
      </w:r>
      <w:r>
        <w:t xml:space="preserve">, 1232–1251.e22.</w:t>
      </w:r>
      <w:r>
        <w:t xml:space="preserve"> </w:t>
      </w:r>
      <w:hyperlink r:id="rId297">
        <w:r>
          <w:rPr>
            <w:rStyle w:val="Hyperlink"/>
          </w:rPr>
          <w:t xml:space="preserve">https://doi.org/10.1016/j.cell.2020.07.017</w:t>
        </w:r>
      </w:hyperlink>
      <w:r>
        <w:t xml:space="preserve">.</w:t>
      </w:r>
    </w:p>
    <w:bookmarkEnd w:id="298"/>
    <w:bookmarkStart w:id="300" w:name="ref-1DxvFFUzE"/>
    <w:p>
      <w:pPr>
        <w:pStyle w:val="Bibliography"/>
      </w:pPr>
      <w:r>
        <w:t xml:space="preserve">McNeal, A.S., Belote, R.L., Zeng, H., Urquijo, M., Barker, K., Torres, R., Curtin, M., Shain, A.H., Andtbacka, R.H., Holmen, S., et al. (2021). BRAF. Elife</w:t>
      </w:r>
      <w:r>
        <w:t xml:space="preserve"> </w:t>
      </w:r>
      <w:r>
        <w:rPr>
          <w:iCs/>
          <w:i/>
        </w:rPr>
        <w:t xml:space="preserve">10</w:t>
      </w:r>
      <w:r>
        <w:t xml:space="preserve">.</w:t>
      </w:r>
      <w:r>
        <w:t xml:space="preserve"> </w:t>
      </w:r>
      <w:hyperlink r:id="rId299">
        <w:r>
          <w:rPr>
            <w:rStyle w:val="Hyperlink"/>
          </w:rPr>
          <w:t xml:space="preserve">https://doi.org/10.7554/elife.70385</w:t>
        </w:r>
      </w:hyperlink>
      <w:r>
        <w:t xml:space="preserve">.</w:t>
      </w:r>
    </w:p>
    <w:bookmarkEnd w:id="300"/>
    <w:bookmarkStart w:id="302" w:name="ref-OuXi55DW"/>
    <w:p>
      <w:pPr>
        <w:pStyle w:val="Bibliography"/>
      </w:pPr>
      <w:r>
        <w:t xml:space="preserve">Metzger, R.J., Klein, O.D., Martin, G.R., and Krasnow, M.A. (2008). The branching programme of mouse lung development. Nature</w:t>
      </w:r>
      <w:r>
        <w:t xml:space="preserve"> </w:t>
      </w:r>
      <w:r>
        <w:rPr>
          <w:iCs/>
          <w:i/>
        </w:rPr>
        <w:t xml:space="preserve">453</w:t>
      </w:r>
      <w:r>
        <w:t xml:space="preserve">, 745–750.</w:t>
      </w:r>
      <w:r>
        <w:t xml:space="preserve"> </w:t>
      </w:r>
      <w:hyperlink r:id="rId301">
        <w:r>
          <w:rPr>
            <w:rStyle w:val="Hyperlink"/>
          </w:rPr>
          <w:t xml:space="preserve">https://doi.org/10.1038/nature07005</w:t>
        </w:r>
      </w:hyperlink>
      <w:r>
        <w:t xml:space="preserve">.</w:t>
      </w:r>
    </w:p>
    <w:bookmarkEnd w:id="302"/>
    <w:bookmarkStart w:id="304" w:name="ref-Rky3nm5Q"/>
    <w:p>
      <w:pPr>
        <w:pStyle w:val="Bibliography"/>
      </w:pPr>
      <w:r>
        <w:t xml:space="preserve">Mollaoglu, G., Guthrie, M.R., Böhm, S., Brägelmann, J., Can, I., Ballieu, P.M., Marx, A., George, J., Heinen, C., Chalishazar, M.D., et al. (2017). MYC Drives Progression of Small Cell Lung Cancer to a Variant Neuroendocrine Subtype with Vulnerability to Aurora Kinase Inhibition. Cancer Cell</w:t>
      </w:r>
      <w:r>
        <w:t xml:space="preserve"> </w:t>
      </w:r>
      <w:r>
        <w:rPr>
          <w:iCs/>
          <w:i/>
        </w:rPr>
        <w:t xml:space="preserve">31</w:t>
      </w:r>
      <w:r>
        <w:t xml:space="preserve">, 270–285.</w:t>
      </w:r>
      <w:r>
        <w:t xml:space="preserve"> </w:t>
      </w:r>
      <w:hyperlink r:id="rId303">
        <w:r>
          <w:rPr>
            <w:rStyle w:val="Hyperlink"/>
          </w:rPr>
          <w:t xml:space="preserve">https://doi.org/10.1016/j.ccell.2016.12.005</w:t>
        </w:r>
      </w:hyperlink>
      <w:r>
        <w:t xml:space="preserve">.</w:t>
      </w:r>
    </w:p>
    <w:bookmarkEnd w:id="304"/>
    <w:bookmarkStart w:id="306" w:name="ref-7H88gN81"/>
    <w:p>
      <w:pPr>
        <w:pStyle w:val="Bibliography"/>
      </w:pPr>
      <w:r>
        <w:t xml:space="preserve">Mollaoglu, G., Jones, A., Wait, S.J., Mukhopadhyay, A., Jeong, S., Arya, R., Camolotto, S.A., Mosbruger, T.L., Stubben, C.J., Conley, C.J., et al. (2018). The Lineage-Defining Transcription Factors SOX2 and NKX2-1 Determine Lung Cancer Cell Fate and Shape the Tumor Immune Microenvironment. Immunity</w:t>
      </w:r>
      <w:r>
        <w:t xml:space="preserve"> </w:t>
      </w:r>
      <w:r>
        <w:rPr>
          <w:iCs/>
          <w:i/>
        </w:rPr>
        <w:t xml:space="preserve">49</w:t>
      </w:r>
      <w:r>
        <w:t xml:space="preserve">, 764–779.e9.</w:t>
      </w:r>
      <w:r>
        <w:t xml:space="preserve"> </w:t>
      </w:r>
      <w:hyperlink r:id="rId305">
        <w:r>
          <w:rPr>
            <w:rStyle w:val="Hyperlink"/>
          </w:rPr>
          <w:t xml:space="preserve">https://doi.org/10.1016/j.immuni.2018.09.020</w:t>
        </w:r>
      </w:hyperlink>
      <w:r>
        <w:t xml:space="preserve">.</w:t>
      </w:r>
    </w:p>
    <w:bookmarkEnd w:id="306"/>
    <w:bookmarkStart w:id="308" w:name="ref-cWKMNUBI"/>
    <w:p>
      <w:pPr>
        <w:pStyle w:val="Bibliography"/>
      </w:pPr>
      <w:r>
        <w:t xml:space="preserve">Mukhopadhyay, A., and Oliver, T.G. (2014). Mighty mouse breakthroughs: a Sox2-driven model for squamous cell lung cancer. Mol Cell Oncol</w:t>
      </w:r>
      <w:r>
        <w:t xml:space="preserve"> </w:t>
      </w:r>
      <w:r>
        <w:rPr>
          <w:iCs/>
          <w:i/>
        </w:rPr>
        <w:t xml:space="preserve">2</w:t>
      </w:r>
      <w:r>
        <w:t xml:space="preserve">, e969651.</w:t>
      </w:r>
      <w:r>
        <w:t xml:space="preserve"> </w:t>
      </w:r>
      <w:hyperlink r:id="rId307">
        <w:r>
          <w:rPr>
            <w:rStyle w:val="Hyperlink"/>
          </w:rPr>
          <w:t xml:space="preserve">https://doi.org/10.4161/23723548.2014.969651</w:t>
        </w:r>
      </w:hyperlink>
      <w:r>
        <w:t xml:space="preserve">.</w:t>
      </w:r>
    </w:p>
    <w:bookmarkEnd w:id="308"/>
    <w:bookmarkStart w:id="310" w:name="ref-7Yb2p7xx"/>
    <w:p>
      <w:pPr>
        <w:pStyle w:val="Bibliography"/>
      </w:pPr>
      <w:r>
        <w:t xml:space="preserve">Muzumdar, M.D., Dorans, K.J., Chung, K.M., Robbins, R., Tammela, T., Gocheva, V., Li, C.M.-C., and Jacks, T. (2016). Clonal dynamics following p53 loss of heterozygosity in Kras-driven cancers. Nat Commun</w:t>
      </w:r>
      <w:r>
        <w:t xml:space="preserve"> </w:t>
      </w:r>
      <w:r>
        <w:rPr>
          <w:iCs/>
          <w:i/>
        </w:rPr>
        <w:t xml:space="preserve">7</w:t>
      </w:r>
      <w:r>
        <w:t xml:space="preserve">, 12685.</w:t>
      </w:r>
      <w:r>
        <w:t xml:space="preserve"> </w:t>
      </w:r>
      <w:hyperlink r:id="rId309">
        <w:r>
          <w:rPr>
            <w:rStyle w:val="Hyperlink"/>
          </w:rPr>
          <w:t xml:space="preserve">https://doi.org/10.1038/ncomms12685</w:t>
        </w:r>
      </w:hyperlink>
      <w:r>
        <w:t xml:space="preserve">.</w:t>
      </w:r>
    </w:p>
    <w:bookmarkEnd w:id="310"/>
    <w:bookmarkStart w:id="312" w:name="ref-wDnAOh0T"/>
    <w:p>
      <w:pPr>
        <w:pStyle w:val="Bibliography"/>
      </w:pPr>
      <w:r>
        <w:t xml:space="preserve">Nichols, L., Saunders, R., and Knollmann, F.D. (2012). Causes of death of patients with lung cancer. Arch Pathol Lab Med</w:t>
      </w:r>
      <w:r>
        <w:t xml:space="preserve"> </w:t>
      </w:r>
      <w:r>
        <w:rPr>
          <w:iCs/>
          <w:i/>
        </w:rPr>
        <w:t xml:space="preserve">136</w:t>
      </w:r>
      <w:r>
        <w:t xml:space="preserve">, 1552–1557.</w:t>
      </w:r>
      <w:r>
        <w:t xml:space="preserve"> </w:t>
      </w:r>
      <w:hyperlink r:id="rId311">
        <w:r>
          <w:rPr>
            <w:rStyle w:val="Hyperlink"/>
          </w:rPr>
          <w:t xml:space="preserve">https://doi.org/10.5858/arpa.2011-0521-oa</w:t>
        </w:r>
      </w:hyperlink>
      <w:r>
        <w:t xml:space="preserve">.</w:t>
      </w:r>
    </w:p>
    <w:bookmarkEnd w:id="312"/>
    <w:bookmarkStart w:id="314" w:name="ref-Co9gQ0V6"/>
    <w:p>
      <w:pPr>
        <w:pStyle w:val="Bibliography"/>
      </w:pPr>
      <w:r>
        <w:t xml:space="preserve">Nikitin, A.Y., Alcaraz, A., Anver, M.R., Bronson, R.T., Cardiff, R.D., Dixon, D., Fraire, A.E., Gabrielson, E.W., Gunning, W.T., Haines, D.C., et al. (2004). Classification of proliferative pulmonary lesions of the mouse: recommendations of the mouse models of human cancers consortium. Cancer Res</w:t>
      </w:r>
      <w:r>
        <w:t xml:space="preserve"> </w:t>
      </w:r>
      <w:r>
        <w:rPr>
          <w:iCs/>
          <w:i/>
        </w:rPr>
        <w:t xml:space="preserve">64</w:t>
      </w:r>
      <w:r>
        <w:t xml:space="preserve">, 2307–2316.</w:t>
      </w:r>
      <w:r>
        <w:t xml:space="preserve"> </w:t>
      </w:r>
      <w:hyperlink r:id="rId313">
        <w:r>
          <w:rPr>
            <w:rStyle w:val="Hyperlink"/>
          </w:rPr>
          <w:t xml:space="preserve">https://doi.org/10.1158/0008-5472.can-03-3376</w:t>
        </w:r>
      </w:hyperlink>
      <w:r>
        <w:t xml:space="preserve">.</w:t>
      </w:r>
    </w:p>
    <w:bookmarkEnd w:id="314"/>
    <w:bookmarkStart w:id="316" w:name="ref-MLY9vR0E"/>
    <w:p>
      <w:pPr>
        <w:pStyle w:val="Bibliography"/>
      </w:pPr>
      <w:r>
        <w:t xml:space="preserve">Olive, K.P., Tuveson, D.A., Ruhe, Z.C., Yin, B., Willis, N.A., Bronson, R.T., Crowley, D., and Jacks, T. (2004). Mutant p53 gain of function in two mouse models of Li-Fraumeni syndrome. Cell</w:t>
      </w:r>
      <w:r>
        <w:t xml:space="preserve"> </w:t>
      </w:r>
      <w:r>
        <w:rPr>
          <w:iCs/>
          <w:i/>
        </w:rPr>
        <w:t xml:space="preserve">119</w:t>
      </w:r>
      <w:r>
        <w:t xml:space="preserve">, 847–860.</w:t>
      </w:r>
      <w:r>
        <w:t xml:space="preserve"> </w:t>
      </w:r>
      <w:hyperlink r:id="rId315">
        <w:r>
          <w:rPr>
            <w:rStyle w:val="Hyperlink"/>
          </w:rPr>
          <w:t xml:space="preserve">https://doi.org/10.1016/j.cell.2004.11.004</w:t>
        </w:r>
      </w:hyperlink>
      <w:r>
        <w:t xml:space="preserve">.</w:t>
      </w:r>
    </w:p>
    <w:bookmarkEnd w:id="316"/>
    <w:bookmarkStart w:id="318" w:name="ref-1Aj9gKIb1"/>
    <w:p>
      <w:pPr>
        <w:pStyle w:val="Bibliography"/>
      </w:pPr>
      <w:r>
        <w:t xml:space="preserve">Olivier, M., Hollstein, M., and Hainaut, P. (2010). TP53 mutations in human cancers: origins, consequences, and clinical use. Cold Spring Harb Perspect Biol</w:t>
      </w:r>
      <w:r>
        <w:t xml:space="preserve"> </w:t>
      </w:r>
      <w:r>
        <w:rPr>
          <w:iCs/>
          <w:i/>
        </w:rPr>
        <w:t xml:space="preserve">2</w:t>
      </w:r>
      <w:r>
        <w:t xml:space="preserve">, a001008.</w:t>
      </w:r>
      <w:r>
        <w:t xml:space="preserve"> </w:t>
      </w:r>
      <w:hyperlink r:id="rId317">
        <w:r>
          <w:rPr>
            <w:rStyle w:val="Hyperlink"/>
          </w:rPr>
          <w:t xml:space="preserve">https://doi.org/10.1101/cshperspect.a001008</w:t>
        </w:r>
      </w:hyperlink>
      <w:r>
        <w:t xml:space="preserve">.</w:t>
      </w:r>
    </w:p>
    <w:bookmarkEnd w:id="318"/>
    <w:bookmarkStart w:id="320" w:name="ref-WVwMP2mo"/>
    <w:p>
      <w:pPr>
        <w:pStyle w:val="Bibliography"/>
      </w:pPr>
      <w:r>
        <w:t xml:space="preserve">Orth, M., Metzger, P., Gerum, S., Mayerle, J., Schneider, G., Belka, C., Schnurr, M., and Lauber, K. (2019). Pancreatic ductal adenocarcinoma: biological hallmarks, current status, and future perspectives of combined modality treatment approaches. Radiat Oncol</w:t>
      </w:r>
      <w:r>
        <w:t xml:space="preserve"> </w:t>
      </w:r>
      <w:r>
        <w:rPr>
          <w:iCs/>
          <w:i/>
        </w:rPr>
        <w:t xml:space="preserve">14</w:t>
      </w:r>
      <w:r>
        <w:t xml:space="preserve">, 141.</w:t>
      </w:r>
      <w:r>
        <w:t xml:space="preserve"> </w:t>
      </w:r>
      <w:hyperlink r:id="rId319">
        <w:r>
          <w:rPr>
            <w:rStyle w:val="Hyperlink"/>
          </w:rPr>
          <w:t xml:space="preserve">https://doi.org/10.1186/s13014-019-1345-6</w:t>
        </w:r>
      </w:hyperlink>
      <w:r>
        <w:t xml:space="preserve">.</w:t>
      </w:r>
    </w:p>
    <w:bookmarkEnd w:id="320"/>
    <w:bookmarkStart w:id="322" w:name="ref-E3yjcNvW"/>
    <w:p>
      <w:pPr>
        <w:pStyle w:val="Bibliography"/>
      </w:pPr>
      <w:r>
        <w:t xml:space="preserve">Perry, M.E., Piette, J., Zawadzki, J.A., Harvey, D., and Levine, A.J. (1993). The mdm-2 gene is induced in response to UV light in a p53-dependent manner. Proc Natl Acad Sci U S A</w:t>
      </w:r>
      <w:r>
        <w:t xml:space="preserve"> </w:t>
      </w:r>
      <w:r>
        <w:rPr>
          <w:iCs/>
          <w:i/>
        </w:rPr>
        <w:t xml:space="preserve">90</w:t>
      </w:r>
      <w:r>
        <w:t xml:space="preserve">, 11623–11627.</w:t>
      </w:r>
      <w:r>
        <w:t xml:space="preserve"> </w:t>
      </w:r>
      <w:hyperlink r:id="rId321">
        <w:r>
          <w:rPr>
            <w:rStyle w:val="Hyperlink"/>
          </w:rPr>
          <w:t xml:space="preserve">https://doi.org/10.1073/pnas.90.24.11623</w:t>
        </w:r>
      </w:hyperlink>
      <w:r>
        <w:t xml:space="preserve">.</w:t>
      </w:r>
    </w:p>
    <w:bookmarkEnd w:id="322"/>
    <w:bookmarkStart w:id="324" w:name="ref-nZOmv1za"/>
    <w:p>
      <w:pPr>
        <w:pStyle w:val="Bibliography"/>
      </w:pPr>
      <w:r>
        <w:t xml:space="preserve">Pfister, N.T., and Prives, C. (2017). Transcriptional Regulation by Wild-Type and Cancer-Related Mutant Forms of p53. Cold Spring Harb Perspect Med</w:t>
      </w:r>
      <w:r>
        <w:t xml:space="preserve"> </w:t>
      </w:r>
      <w:r>
        <w:rPr>
          <w:iCs/>
          <w:i/>
        </w:rPr>
        <w:t xml:space="preserve">7</w:t>
      </w:r>
      <w:r>
        <w:t xml:space="preserve">.</w:t>
      </w:r>
      <w:r>
        <w:t xml:space="preserve"> </w:t>
      </w:r>
      <w:hyperlink r:id="rId323">
        <w:r>
          <w:rPr>
            <w:rStyle w:val="Hyperlink"/>
          </w:rPr>
          <w:t xml:space="preserve">https://doi.org/10.1101/cshperspect.a026054</w:t>
        </w:r>
      </w:hyperlink>
      <w:r>
        <w:t xml:space="preserve">.</w:t>
      </w:r>
    </w:p>
    <w:bookmarkEnd w:id="324"/>
    <w:bookmarkStart w:id="326" w:name="ref-BpRBkUVl"/>
    <w:p>
      <w:pPr>
        <w:pStyle w:val="Bibliography"/>
      </w:pPr>
      <w:r>
        <w:t xml:space="preserve">Planchard, D., Besse, B., Groen, H.J.M., Souquet, P.-J., Quoix, E., Baik, C.S., Barlesi, F., Kim, T.M., Mazieres, J., Novello, S., et al. (2016). Dabrafenib plus trametinib in patients with previously treated BRAF(V600E)-mutant metastatic non-small cell lung cancer: an open-label, multicentre phase 2 trial. Lancet Oncol</w:t>
      </w:r>
      <w:r>
        <w:t xml:space="preserve"> </w:t>
      </w:r>
      <w:r>
        <w:rPr>
          <w:iCs/>
          <w:i/>
        </w:rPr>
        <w:t xml:space="preserve">17</w:t>
      </w:r>
      <w:r>
        <w:t xml:space="preserve">, 984–993.</w:t>
      </w:r>
      <w:r>
        <w:t xml:space="preserve"> </w:t>
      </w:r>
      <w:hyperlink r:id="rId325">
        <w:r>
          <w:rPr>
            <w:rStyle w:val="Hyperlink"/>
          </w:rPr>
          <w:t xml:space="preserve">https://doi.org/10.1016/s1470-2045(16)30146-2</w:t>
        </w:r>
      </w:hyperlink>
      <w:r>
        <w:t xml:space="preserve">.</w:t>
      </w:r>
    </w:p>
    <w:bookmarkEnd w:id="326"/>
    <w:bookmarkStart w:id="328" w:name="ref-4S1jzORt"/>
    <w:p>
      <w:pPr>
        <w:pStyle w:val="Bibliography"/>
      </w:pPr>
      <w:r>
        <w:t xml:space="preserve">Planchard, D., Besse, B., Groen, H.J.M., Hashemi, S.M.S., Mazieres, J., Kim, T.M., Quoix, E., Souquet, P.-J., Barlesi, F., Baik, C., et al. (2021). Phase 2 Study of Dabrafenib Plus Trametinib in Patients With BRAF V600E-Mutant Metastatic NSCLC: Updated 5-Year Survival Rates and Genomic Analysis. J Thorac Oncol</w:t>
      </w:r>
      <w:r>
        <w:t xml:space="preserve"> </w:t>
      </w:r>
      <w:r>
        <w:rPr>
          <w:iCs/>
          <w:i/>
        </w:rPr>
        <w:t xml:space="preserve">17</w:t>
      </w:r>
      <w:r>
        <w:t xml:space="preserve">, 103–115.</w:t>
      </w:r>
      <w:r>
        <w:t xml:space="preserve"> </w:t>
      </w:r>
      <w:hyperlink r:id="rId327">
        <w:r>
          <w:rPr>
            <w:rStyle w:val="Hyperlink"/>
          </w:rPr>
          <w:t xml:space="preserve">https://doi.org/10.1016/j.jtho.2021.08.011</w:t>
        </w:r>
      </w:hyperlink>
      <w:r>
        <w:t xml:space="preserve">.</w:t>
      </w:r>
    </w:p>
    <w:bookmarkEnd w:id="328"/>
    <w:bookmarkStart w:id="330" w:name="ref-kQzAqqtP"/>
    <w:p>
      <w:pPr>
        <w:pStyle w:val="Bibliography"/>
      </w:pPr>
      <w:r>
        <w:t xml:space="preserve">Politi, K., Zakowski, M.F., Fan, P.-D., Schonfeld, E.A., Pao, W., and Varmus, H.E. (2006). Lung adenocarcinomas induced in mice by mutant EGF receptors found in human lung cancers respond to a tyrosine kinase inhibitor or to down-regulation of the receptors. Genes Dev</w:t>
      </w:r>
      <w:r>
        <w:t xml:space="preserve"> </w:t>
      </w:r>
      <w:r>
        <w:rPr>
          <w:iCs/>
          <w:i/>
        </w:rPr>
        <w:t xml:space="preserve">20</w:t>
      </w:r>
      <w:r>
        <w:t xml:space="preserve">, 1496–1510.</w:t>
      </w:r>
      <w:r>
        <w:t xml:space="preserve"> </w:t>
      </w:r>
      <w:hyperlink r:id="rId329">
        <w:r>
          <w:rPr>
            <w:rStyle w:val="Hyperlink"/>
          </w:rPr>
          <w:t xml:space="preserve">https://doi.org/10.1101/gad.1417406</w:t>
        </w:r>
      </w:hyperlink>
      <w:r>
        <w:t xml:space="preserve">.</w:t>
      </w:r>
    </w:p>
    <w:bookmarkEnd w:id="330"/>
    <w:bookmarkStart w:id="332" w:name="ref-1fsz5jxh"/>
    <w:p>
      <w:pPr>
        <w:pStyle w:val="Bibliography"/>
      </w:pPr>
      <w:r>
        <w:t xml:space="preserve">Powell, S.M., Zilz, N., Beazer-Barclay, Y., Bryan, T.M., Hamilton, S.R., Thibodeau, S.N., Vogelstein, B., and Kinzler, K.W. (1992). APC mutations occur early during colorectal tumorigenesis. Nature</w:t>
      </w:r>
      <w:r>
        <w:t xml:space="preserve"> </w:t>
      </w:r>
      <w:r>
        <w:rPr>
          <w:iCs/>
          <w:i/>
        </w:rPr>
        <w:t xml:space="preserve">359</w:t>
      </w:r>
      <w:r>
        <w:t xml:space="preserve">, 235–237.</w:t>
      </w:r>
      <w:r>
        <w:t xml:space="preserve"> </w:t>
      </w:r>
      <w:hyperlink r:id="rId331">
        <w:r>
          <w:rPr>
            <w:rStyle w:val="Hyperlink"/>
          </w:rPr>
          <w:t xml:space="preserve">https://doi.org/10.1038/359235a0</w:t>
        </w:r>
      </w:hyperlink>
      <w:r>
        <w:t xml:space="preserve">.</w:t>
      </w:r>
    </w:p>
    <w:bookmarkEnd w:id="332"/>
    <w:bookmarkStart w:id="334" w:name="ref-pXJPz758"/>
    <w:p>
      <w:pPr>
        <w:pStyle w:val="Bibliography"/>
      </w:pPr>
      <w:r>
        <w:t xml:space="preserve">Redman-Rivera, L.N., Shaver, T.M., Jin, H., Marshall, C.B., Schafer, J.M., Sheng, Q., Hongo, R.A., Beckermann, K.E., Wheeler, F.C., Lehmann, B.D., et al. (2021). Acquisition of aneuploidy drives mutant p53-associated gain-of-function phenotypes. Nat Commun</w:t>
      </w:r>
      <w:r>
        <w:t xml:space="preserve"> </w:t>
      </w:r>
      <w:r>
        <w:rPr>
          <w:iCs/>
          <w:i/>
        </w:rPr>
        <w:t xml:space="preserve">12</w:t>
      </w:r>
      <w:r>
        <w:t xml:space="preserve">, 5184.</w:t>
      </w:r>
      <w:r>
        <w:t xml:space="preserve"> </w:t>
      </w:r>
      <w:hyperlink r:id="rId333">
        <w:r>
          <w:rPr>
            <w:rStyle w:val="Hyperlink"/>
          </w:rPr>
          <w:t xml:space="preserve">https://doi.org/10.1038/s41467-021-25359-z</w:t>
        </w:r>
      </w:hyperlink>
      <w:r>
        <w:t xml:space="preserve">.</w:t>
      </w:r>
    </w:p>
    <w:bookmarkEnd w:id="334"/>
    <w:bookmarkStart w:id="336" w:name="ref-1CvrKB1k3"/>
    <w:p>
      <w:pPr>
        <w:pStyle w:val="Bibliography"/>
      </w:pPr>
      <w:r>
        <w:t xml:space="preserve">Reita, D., Pabst, L., Pencreach, E., Guérin, E., Dano, L., Rimelen, V., Voegeli, A.-C., Vallat, L., Mascaux, C., and Beau-Faller, M. (2022). Direct Targeting. Cancers (Basel)</w:t>
      </w:r>
      <w:r>
        <w:t xml:space="preserve"> </w:t>
      </w:r>
      <w:r>
        <w:rPr>
          <w:iCs/>
          <w:i/>
        </w:rPr>
        <w:t xml:space="preserve">14</w:t>
      </w:r>
      <w:r>
        <w:t xml:space="preserve">.</w:t>
      </w:r>
      <w:r>
        <w:t xml:space="preserve"> </w:t>
      </w:r>
      <w:hyperlink r:id="rId335">
        <w:r>
          <w:rPr>
            <w:rStyle w:val="Hyperlink"/>
          </w:rPr>
          <w:t xml:space="preserve">https://doi.org/10.3390/cancers14051321</w:t>
        </w:r>
      </w:hyperlink>
      <w:r>
        <w:t xml:space="preserve">.</w:t>
      </w:r>
    </w:p>
    <w:bookmarkEnd w:id="336"/>
    <w:bookmarkStart w:id="338" w:name="ref-CgOGrXoS"/>
    <w:p>
      <w:pPr>
        <w:pStyle w:val="Bibliography"/>
      </w:pPr>
      <w:r>
        <w:t xml:space="preserve">Robert, C., Karaszewska, B., Schachter, J., Rutkowski, P., Mackiewicz, A., Stroiakovski, D., Lichinitser, M., Dummer, R., Grange, F., Mortier, L., et al. (2014). Improved overall survival in melanoma with combined dabrafenib and trametinib. N Engl J Med</w:t>
      </w:r>
      <w:r>
        <w:t xml:space="preserve"> </w:t>
      </w:r>
      <w:r>
        <w:rPr>
          <w:iCs/>
          <w:i/>
        </w:rPr>
        <w:t xml:space="preserve">372</w:t>
      </w:r>
      <w:r>
        <w:t xml:space="preserve">, 30–39.</w:t>
      </w:r>
      <w:r>
        <w:t xml:space="preserve"> </w:t>
      </w:r>
      <w:hyperlink r:id="rId337">
        <w:r>
          <w:rPr>
            <w:rStyle w:val="Hyperlink"/>
          </w:rPr>
          <w:t xml:space="preserve">https://doi.org/10.1056/nejmoa1412690</w:t>
        </w:r>
      </w:hyperlink>
      <w:r>
        <w:t xml:space="preserve">.</w:t>
      </w:r>
    </w:p>
    <w:bookmarkEnd w:id="338"/>
    <w:bookmarkStart w:id="340" w:name="ref-sufLyk4G"/>
    <w:p>
      <w:pPr>
        <w:pStyle w:val="Bibliography"/>
      </w:pPr>
      <w:r>
        <w:t xml:space="preserve">Rogers, Z.N., McFarland, C.D., Winters, I.P., Naranjo, S., Chuang, C.-H., Petrov, D., and Winslow, M.M. (2017). A quantitative and multiplexed approach to uncover the fitness landscape of tumor suppression in vivo. Nat Methods</w:t>
      </w:r>
      <w:r>
        <w:t xml:space="preserve"> </w:t>
      </w:r>
      <w:r>
        <w:rPr>
          <w:iCs/>
          <w:i/>
        </w:rPr>
        <w:t xml:space="preserve">14</w:t>
      </w:r>
      <w:r>
        <w:t xml:space="preserve">, 737–742.</w:t>
      </w:r>
      <w:r>
        <w:t xml:space="preserve"> </w:t>
      </w:r>
      <w:hyperlink r:id="rId339">
        <w:r>
          <w:rPr>
            <w:rStyle w:val="Hyperlink"/>
          </w:rPr>
          <w:t xml:space="preserve">https://doi.org/10.1038/nmeth.4297</w:t>
        </w:r>
      </w:hyperlink>
      <w:r>
        <w:t xml:space="preserve">.</w:t>
      </w:r>
    </w:p>
    <w:bookmarkEnd w:id="340"/>
    <w:bookmarkStart w:id="342" w:name="ref-17E8qJFQ0"/>
    <w:p>
      <w:pPr>
        <w:pStyle w:val="Bibliography"/>
      </w:pPr>
      <w:r>
        <w:t xml:space="preserve">Rogers, Z.N., McFarland, C.D., Winters, I.P., Seoane, J.A., Brady, J.J., Yoon, S., Curtis, C., Petrov, D.A., and Winslow, M.M. (2018). Mapping the in vivo fitness landscape of lung adenocarcinoma tumor suppression in mice. Nat Genet</w:t>
      </w:r>
      <w:r>
        <w:t xml:space="preserve"> </w:t>
      </w:r>
      <w:r>
        <w:rPr>
          <w:iCs/>
          <w:i/>
        </w:rPr>
        <w:t xml:space="preserve">50</w:t>
      </w:r>
      <w:r>
        <w:t xml:space="preserve">, 483–486.</w:t>
      </w:r>
      <w:r>
        <w:t xml:space="preserve"> </w:t>
      </w:r>
      <w:hyperlink r:id="rId341">
        <w:r>
          <w:rPr>
            <w:rStyle w:val="Hyperlink"/>
          </w:rPr>
          <w:t xml:space="preserve">https://doi.org/10.1038/s41588-018-0083-2</w:t>
        </w:r>
      </w:hyperlink>
      <w:r>
        <w:t xml:space="preserve">.</w:t>
      </w:r>
    </w:p>
    <w:bookmarkEnd w:id="342"/>
    <w:bookmarkStart w:id="344" w:name="ref-BUDX0W0n"/>
    <w:p>
      <w:pPr>
        <w:pStyle w:val="Bibliography"/>
      </w:pPr>
      <w:r>
        <w:t xml:space="preserve">Ruan, Y., Wang, H., Chen, B., Wen, H., and Wu, C.-I. (2020). Mutations Beget More Mutations-Rapid Evolution of Mutation Rate in Response to the Risk of Runaway Accumulation. Mol Biol Evol</w:t>
      </w:r>
      <w:r>
        <w:t xml:space="preserve"> </w:t>
      </w:r>
      <w:r>
        <w:rPr>
          <w:iCs/>
          <w:i/>
        </w:rPr>
        <w:t xml:space="preserve">37</w:t>
      </w:r>
      <w:r>
        <w:t xml:space="preserve">, 1007–1019.</w:t>
      </w:r>
      <w:r>
        <w:t xml:space="preserve"> </w:t>
      </w:r>
      <w:hyperlink r:id="rId343">
        <w:r>
          <w:rPr>
            <w:rStyle w:val="Hyperlink"/>
          </w:rPr>
          <w:t xml:space="preserve">https://doi.org/10.1093/molbev/msz283</w:t>
        </w:r>
      </w:hyperlink>
      <w:r>
        <w:t xml:space="preserve">.</w:t>
      </w:r>
    </w:p>
    <w:bookmarkEnd w:id="344"/>
    <w:bookmarkStart w:id="346" w:name="ref-1F2tY5YCh"/>
    <w:p>
      <w:pPr>
        <w:pStyle w:val="Bibliography"/>
      </w:pPr>
      <w:r>
        <w:t xml:space="preserve">Rudin, C.M., Hong, K., and Streit, M. (2013). Molecular characterization of acquired resistance to the BRAF inhibitor dabrafenib in a patient with BRAF-mutant non-small-cell lung cancer. J Thorac Oncol</w:t>
      </w:r>
      <w:r>
        <w:t xml:space="preserve"> </w:t>
      </w:r>
      <w:r>
        <w:rPr>
          <w:iCs/>
          <w:i/>
        </w:rPr>
        <w:t xml:space="preserve">8</w:t>
      </w:r>
      <w:r>
        <w:t xml:space="preserve">, e41–2.</w:t>
      </w:r>
      <w:r>
        <w:t xml:space="preserve"> </w:t>
      </w:r>
      <w:hyperlink r:id="rId345">
        <w:r>
          <w:rPr>
            <w:rStyle w:val="Hyperlink"/>
          </w:rPr>
          <w:t xml:space="preserve">https://doi.org/10.1097/jto.0b013e31828bb1b3</w:t>
        </w:r>
      </w:hyperlink>
      <w:r>
        <w:t xml:space="preserve">.</w:t>
      </w:r>
    </w:p>
    <w:bookmarkEnd w:id="346"/>
    <w:bookmarkStart w:id="348" w:name="ref-PX0Ki15S"/>
    <w:p>
      <w:pPr>
        <w:pStyle w:val="Bibliography"/>
      </w:pPr>
      <w:r>
        <w:t xml:space="preserve">Rusch, V., Klimstra, D., Venkatraman, E., Oliver, J., Martini, N., Gralla, R., Kris, M., and Dmitrovsky, E. (1995).</w:t>
      </w:r>
      <w:r>
        <w:t xml:space="preserve"> </w:t>
      </w:r>
      <w:hyperlink r:id="rId347">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348"/>
    <w:bookmarkStart w:id="350" w:name="ref-UfKKrJ6l"/>
    <w:p>
      <w:pPr>
        <w:pStyle w:val="Bibliography"/>
      </w:pPr>
      <w:r>
        <w:t xml:space="preserve">Sainz de Aja, J., and Kim, C.F. (2020). May the (Mechanical) Force Be with AT2. Cell</w:t>
      </w:r>
      <w:r>
        <w:t xml:space="preserve"> </w:t>
      </w:r>
      <w:r>
        <w:rPr>
          <w:iCs/>
          <w:i/>
        </w:rPr>
        <w:t xml:space="preserve">180</w:t>
      </w:r>
      <w:r>
        <w:t xml:space="preserve">, 20–22.</w:t>
      </w:r>
      <w:r>
        <w:t xml:space="preserve"> </w:t>
      </w:r>
      <w:hyperlink r:id="rId349">
        <w:r>
          <w:rPr>
            <w:rStyle w:val="Hyperlink"/>
          </w:rPr>
          <w:t xml:space="preserve">https://doi.org/10.1016/j.cell.2019.12.020</w:t>
        </w:r>
      </w:hyperlink>
      <w:r>
        <w:t xml:space="preserve">.</w:t>
      </w:r>
    </w:p>
    <w:bookmarkEnd w:id="350"/>
    <w:bookmarkStart w:id="352" w:name="ref-Ntv29NRu"/>
    <w:p>
      <w:pPr>
        <w:pStyle w:val="Bibliography"/>
      </w:pPr>
      <w:r>
        <w:t xml:space="preserve">Shai, A., Dankort, D., Juan, J., Green, S., and McMahon, M. (2015). TP53 Silencing Bypasses Growth Arrest of BRAFV600E-Induced Lung Tumor Cells in a Two-Switch Model of Lung Tumorigenesis. Cancer Res</w:t>
      </w:r>
      <w:r>
        <w:t xml:space="preserve"> </w:t>
      </w:r>
      <w:r>
        <w:rPr>
          <w:iCs/>
          <w:i/>
        </w:rPr>
        <w:t xml:space="preserve">75</w:t>
      </w:r>
      <w:r>
        <w:t xml:space="preserve">, 3167–3180.</w:t>
      </w:r>
      <w:r>
        <w:t xml:space="preserve"> </w:t>
      </w:r>
      <w:hyperlink r:id="rId351">
        <w:r>
          <w:rPr>
            <w:rStyle w:val="Hyperlink"/>
          </w:rPr>
          <w:t xml:space="preserve">https://doi.org/10.1158/0008-5472.can-14-3701</w:t>
        </w:r>
      </w:hyperlink>
      <w:r>
        <w:t xml:space="preserve">.</w:t>
      </w:r>
    </w:p>
    <w:bookmarkEnd w:id="352"/>
    <w:bookmarkStart w:id="354" w:name="ref-gY2NonCA"/>
    <w:p>
      <w:pPr>
        <w:pStyle w:val="Bibliography"/>
      </w:pPr>
      <w:r>
        <w:t xml:space="preserve">Siegel, R.L., Miller, K.D., Fuchs, H.E., and Jemal, A. (2021). Cancer Statistics, 2021. CA A Cancer J. Clin.</w:t>
      </w:r>
      <w:r>
        <w:t xml:space="preserve"> </w:t>
      </w:r>
      <w:r>
        <w:rPr>
          <w:iCs/>
          <w:i/>
        </w:rPr>
        <w:t xml:space="preserve">71</w:t>
      </w:r>
      <w:r>
        <w:t xml:space="preserve">, 7–33.</w:t>
      </w:r>
      <w:r>
        <w:t xml:space="preserve"> </w:t>
      </w:r>
      <w:hyperlink r:id="rId353">
        <w:r>
          <w:rPr>
            <w:rStyle w:val="Hyperlink"/>
          </w:rPr>
          <w:t xml:space="preserve">https://doi.org/10.3322/caac.21654</w:t>
        </w:r>
      </w:hyperlink>
      <w:r>
        <w:t xml:space="preserve">.</w:t>
      </w:r>
    </w:p>
    <w:bookmarkEnd w:id="354"/>
    <w:bookmarkStart w:id="356" w:name="ref-aazIWGTV"/>
    <w:p>
      <w:pPr>
        <w:pStyle w:val="Bibliography"/>
      </w:pPr>
      <w:r>
        <w:t xml:space="preserve">Snyder, E.L., Watanabe, H., Magendantz, M., Hoersch, S., Chen, T.A., Wang, D.G., Crowley, D., Whittaker, C.A., Meyerson, M., Kimura, S., et al. (2013). Nkx2-1 represses a latent gastric differentiation program in lung adenocarcinoma. Mol Cell</w:t>
      </w:r>
      <w:r>
        <w:t xml:space="preserve"> </w:t>
      </w:r>
      <w:r>
        <w:rPr>
          <w:iCs/>
          <w:i/>
        </w:rPr>
        <w:t xml:space="preserve">50</w:t>
      </w:r>
      <w:r>
        <w:t xml:space="preserve">, 185–199.</w:t>
      </w:r>
      <w:r>
        <w:t xml:space="preserve"> </w:t>
      </w:r>
      <w:hyperlink r:id="rId355">
        <w:r>
          <w:rPr>
            <w:rStyle w:val="Hyperlink"/>
          </w:rPr>
          <w:t xml:space="preserve">https://doi.org/10.1016/j.molcel.2013.02.018</w:t>
        </w:r>
      </w:hyperlink>
      <w:r>
        <w:t xml:space="preserve">.</w:t>
      </w:r>
    </w:p>
    <w:bookmarkEnd w:id="356"/>
    <w:bookmarkStart w:id="358" w:name="ref-4BJVCLfM"/>
    <w:p>
      <w:pPr>
        <w:pStyle w:val="Bibliography"/>
      </w:pPr>
      <w:r>
        <w:t xml:space="preserve">Strong, L.C. (1978). Three mice, two blind. J Surg Oncol</w:t>
      </w:r>
      <w:r>
        <w:t xml:space="preserve"> </w:t>
      </w:r>
      <w:r>
        <w:rPr>
          <w:iCs/>
          <w:i/>
        </w:rPr>
        <w:t xml:space="preserve">10</w:t>
      </w:r>
      <w:r>
        <w:t xml:space="preserve">, 353–360.</w:t>
      </w:r>
      <w:r>
        <w:t xml:space="preserve"> </w:t>
      </w:r>
      <w:hyperlink r:id="rId357">
        <w:r>
          <w:rPr>
            <w:rStyle w:val="Hyperlink"/>
          </w:rPr>
          <w:t xml:space="preserve">https://doi.org/10.1002/jso.2930100410</w:t>
        </w:r>
      </w:hyperlink>
      <w:r>
        <w:t xml:space="preserve">.</w:t>
      </w:r>
    </w:p>
    <w:bookmarkEnd w:id="358"/>
    <w:bookmarkStart w:id="360" w:name="ref-dAZ32h3a"/>
    <w:p>
      <w:pPr>
        <w:pStyle w:val="Bibliography"/>
      </w:pPr>
      <w:r>
        <w:t xml:space="preserve">Sutherland, K.D., Song, J.-Y., Kwon, M.C., Proost, N., Zevenhoven, J., and Berns, A. (2014). Multiple cells-of-origin of mutant K-Ras-induced mouse lung adenocarcinoma. Proc Natl Acad Sci U S A</w:t>
      </w:r>
      <w:r>
        <w:t xml:space="preserve"> </w:t>
      </w:r>
      <w:r>
        <w:rPr>
          <w:iCs/>
          <w:i/>
        </w:rPr>
        <w:t xml:space="preserve">111</w:t>
      </w:r>
      <w:r>
        <w:t xml:space="preserve">, 4952–4957.</w:t>
      </w:r>
      <w:r>
        <w:t xml:space="preserve"> </w:t>
      </w:r>
      <w:hyperlink r:id="rId359">
        <w:r>
          <w:rPr>
            <w:rStyle w:val="Hyperlink"/>
          </w:rPr>
          <w:t xml:space="preserve">https://doi.org/10.1073/pnas.1319963111</w:t>
        </w:r>
      </w:hyperlink>
      <w:r>
        <w:t xml:space="preserve">.</w:t>
      </w:r>
    </w:p>
    <w:bookmarkEnd w:id="360"/>
    <w:bookmarkStart w:id="362" w:name="ref-fXe5uEAl"/>
    <w:p>
      <w:pPr>
        <w:pStyle w:val="Bibliography"/>
      </w:pPr>
      <w:r>
        <w:t xml:space="preserve">Tabbò, F., Pisano, C., Mazieres, J., Mezquita, L., Nadal, E., Planchard, D., Pradines, A., Santamaria, D., Swalduz, A., Ambrogio, C., et al. (2021). How far we have come targeting BRAF-mutant non-small cell lung cancer (NSCLC). Cancer Treat Rev</w:t>
      </w:r>
      <w:r>
        <w:t xml:space="preserve"> </w:t>
      </w:r>
      <w:r>
        <w:rPr>
          <w:iCs/>
          <w:i/>
        </w:rPr>
        <w:t xml:space="preserve">103</w:t>
      </w:r>
      <w:r>
        <w:t xml:space="preserve">, 102335.</w:t>
      </w:r>
      <w:r>
        <w:t xml:space="preserve"> </w:t>
      </w:r>
      <w:hyperlink r:id="rId361">
        <w:r>
          <w:rPr>
            <w:rStyle w:val="Hyperlink"/>
          </w:rPr>
          <w:t xml:space="preserve">https://doi.org/10.1016/j.ctrv.2021.102335</w:t>
        </w:r>
      </w:hyperlink>
      <w:r>
        <w:t xml:space="preserve">.</w:t>
      </w:r>
    </w:p>
    <w:bookmarkEnd w:id="362"/>
    <w:bookmarkStart w:id="364" w:name="ref-4TvMmTwj"/>
    <w:p>
      <w:pPr>
        <w:pStyle w:val="Bibliography"/>
      </w:pPr>
      <w:r>
        <w:t xml:space="preserve">Tammela, T., Sanchez-Rivera, F.J., Cetinbas, N.M., Wu, K., Joshi, N.S., Helenius, K., Park, Y., Azimi, R., Kerper, N.R., Wesselhoeft, R.A., et al. (2017). A Wnt-producing niche drives proliferative potential and progression in lung adenocarcinoma. Nature</w:t>
      </w:r>
      <w:r>
        <w:t xml:space="preserve"> </w:t>
      </w:r>
      <w:r>
        <w:rPr>
          <w:iCs/>
          <w:i/>
        </w:rPr>
        <w:t xml:space="preserve">545</w:t>
      </w:r>
      <w:r>
        <w:t xml:space="preserve">, 355–359.</w:t>
      </w:r>
      <w:r>
        <w:t xml:space="preserve"> </w:t>
      </w:r>
      <w:hyperlink r:id="rId363">
        <w:r>
          <w:rPr>
            <w:rStyle w:val="Hyperlink"/>
          </w:rPr>
          <w:t xml:space="preserve">https://doi.org/10.1038/nature22334</w:t>
        </w:r>
      </w:hyperlink>
      <w:r>
        <w:t xml:space="preserve">.</w:t>
      </w:r>
    </w:p>
    <w:bookmarkEnd w:id="364"/>
    <w:bookmarkStart w:id="366" w:name="ref-iF6d3gGU"/>
    <w:p>
      <w:pPr>
        <w:pStyle w:val="Bibliography"/>
      </w:pPr>
      <w:r>
        <w:t xml:space="preserve">To, M.D., Quigley, D.A., Mao, J.-H., Del Rosario, R., Hsu, J., Hodgson, G., Jacks, T., and Balmain, A. (2011). Progressive genomic instability in the FVB/Kras(LA2) mouse model of lung cancer. Mol Cancer Res</w:t>
      </w:r>
      <w:r>
        <w:t xml:space="preserve"> </w:t>
      </w:r>
      <w:r>
        <w:rPr>
          <w:iCs/>
          <w:i/>
        </w:rPr>
        <w:t xml:space="preserve">9</w:t>
      </w:r>
      <w:r>
        <w:t xml:space="preserve">, 1339–1345.</w:t>
      </w:r>
      <w:r>
        <w:t xml:space="preserve"> </w:t>
      </w:r>
      <w:hyperlink r:id="rId365">
        <w:r>
          <w:rPr>
            <w:rStyle w:val="Hyperlink"/>
          </w:rPr>
          <w:t xml:space="preserve">https://doi.org/10.1158/1541-7786.mcr-11-0219</w:t>
        </w:r>
      </w:hyperlink>
      <w:r>
        <w:t xml:space="preserve">.</w:t>
      </w:r>
    </w:p>
    <w:bookmarkEnd w:id="366"/>
    <w:bookmarkStart w:id="368" w:name="ref-7GTCEP43"/>
    <w:p>
      <w:pPr>
        <w:pStyle w:val="Bibliography"/>
      </w:pPr>
      <w:r>
        <w:t xml:space="preserve">Tomlinson, I.P., Novelli, M.R., and Bodmer, W.F. (1996). The mutation rate and cancer. Proc Natl Acad Sci U S A</w:t>
      </w:r>
      <w:r>
        <w:t xml:space="preserve"> </w:t>
      </w:r>
      <w:r>
        <w:rPr>
          <w:iCs/>
          <w:i/>
        </w:rPr>
        <w:t xml:space="preserve">93</w:t>
      </w:r>
      <w:r>
        <w:t xml:space="preserve">, 14800–14803.</w:t>
      </w:r>
      <w:r>
        <w:t xml:space="preserve"> </w:t>
      </w:r>
      <w:hyperlink r:id="rId367">
        <w:r>
          <w:rPr>
            <w:rStyle w:val="Hyperlink"/>
          </w:rPr>
          <w:t xml:space="preserve">https://doi.org/10.1073/pnas.93.25.14800</w:t>
        </w:r>
      </w:hyperlink>
      <w:r>
        <w:t xml:space="preserve">.</w:t>
      </w:r>
    </w:p>
    <w:bookmarkEnd w:id="368"/>
    <w:bookmarkStart w:id="370" w:name="ref-1HVB1AoBP"/>
    <w:p>
      <w:pPr>
        <w:pStyle w:val="Bibliography"/>
      </w:pPr>
      <w:r>
        <w:t xml:space="preserve">Trejo, C.L., Green, S., Marsh, V., Collisson, E.A., Iezza, G., Phillips, W.A., and McMahon, M. (2013). Mutationally activated PIK3CA(H1047R) cooperates with BRAF(V600E) to promote lung cancer progression. Cancer Res</w:t>
      </w:r>
      <w:r>
        <w:t xml:space="preserve"> </w:t>
      </w:r>
      <w:r>
        <w:rPr>
          <w:iCs/>
          <w:i/>
        </w:rPr>
        <w:t xml:space="preserve">73</w:t>
      </w:r>
      <w:r>
        <w:t xml:space="preserve">, 6448–6461.</w:t>
      </w:r>
      <w:r>
        <w:t xml:space="preserve"> </w:t>
      </w:r>
      <w:hyperlink r:id="rId369">
        <w:r>
          <w:rPr>
            <w:rStyle w:val="Hyperlink"/>
          </w:rPr>
          <w:t xml:space="preserve">https://doi.org/10.1158/0008-5472.can-13-0681</w:t>
        </w:r>
      </w:hyperlink>
      <w:r>
        <w:t xml:space="preserve">.</w:t>
      </w:r>
    </w:p>
    <w:bookmarkEnd w:id="370"/>
    <w:bookmarkStart w:id="372" w:name="ref-NLPwvKCP"/>
    <w:p>
      <w:pPr>
        <w:pStyle w:val="Bibliography"/>
      </w:pPr>
      <w:r>
        <w:t xml:space="preserve">Treutlein, B., Brownfield, D.G., Wu, A.R., Neff, N.F., Mantalas, G.L., Espinoza, F.H., Desai, T.J., Krasnow, M.A., and Quake, S.R. (2014). Reconstructing lineage hierarchies of the distal lung epithelium using single-cell RNA-seq. Nature</w:t>
      </w:r>
      <w:r>
        <w:t xml:space="preserve"> </w:t>
      </w:r>
      <w:r>
        <w:rPr>
          <w:iCs/>
          <w:i/>
        </w:rPr>
        <w:t xml:space="preserve">509</w:t>
      </w:r>
      <w:r>
        <w:t xml:space="preserve">, 371–375.</w:t>
      </w:r>
      <w:r>
        <w:t xml:space="preserve"> </w:t>
      </w:r>
      <w:hyperlink r:id="rId371">
        <w:r>
          <w:rPr>
            <w:rStyle w:val="Hyperlink"/>
          </w:rPr>
          <w:t xml:space="preserve">https://doi.org/10.1038/nature13173</w:t>
        </w:r>
      </w:hyperlink>
      <w:r>
        <w:t xml:space="preserve">.</w:t>
      </w:r>
    </w:p>
    <w:bookmarkEnd w:id="372"/>
    <w:bookmarkStart w:id="374" w:name="ref-jKCnCnG4"/>
    <w:p>
      <w:pPr>
        <w:pStyle w:val="Bibliography"/>
      </w:pPr>
      <w:r>
        <w:t xml:space="preserve">Truong, A., Yoo, J.H., Scherzer, M.T., Sanchez, J.M.S., Dale, K.J., Kinsey, C.G., Richards, J.R., Shin, D., Ghazi, P.C., Onken, M.D., et al. (2020). Chloroquine Sensitizes. Clin Cancer Res</w:t>
      </w:r>
      <w:r>
        <w:t xml:space="preserve"> </w:t>
      </w:r>
      <w:r>
        <w:rPr>
          <w:iCs/>
          <w:i/>
        </w:rPr>
        <w:t xml:space="preserve">26</w:t>
      </w:r>
      <w:r>
        <w:t xml:space="preserve">, 6374–6386.</w:t>
      </w:r>
      <w:r>
        <w:t xml:space="preserve"> </w:t>
      </w:r>
      <w:hyperlink r:id="rId373">
        <w:r>
          <w:rPr>
            <w:rStyle w:val="Hyperlink"/>
          </w:rPr>
          <w:t xml:space="preserve">https://doi.org/10.1158/1078-0432.ccr-20-1675</w:t>
        </w:r>
      </w:hyperlink>
      <w:r>
        <w:t xml:space="preserve">.</w:t>
      </w:r>
    </w:p>
    <w:bookmarkEnd w:id="374"/>
    <w:bookmarkStart w:id="376" w:name="ref-1GkFEmggg"/>
    <w:p>
      <w:pPr>
        <w:pStyle w:val="Bibliography"/>
      </w:pPr>
      <w:r>
        <w:t xml:space="preserve">van Veen, J.E., Scherzer, M., Boshuizen, J., Chu, M., Liu, A., Landman, A., Green, S., Trejo, C., and McMahon, M. (2019). Mutationally-activated PI3'-kinase-α promotes de-differentiation of lung tumors initiated by the BRAF. Elife</w:t>
      </w:r>
      <w:r>
        <w:t xml:space="preserve"> </w:t>
      </w:r>
      <w:r>
        <w:rPr>
          <w:iCs/>
          <w:i/>
        </w:rPr>
        <w:t xml:space="preserve">8</w:t>
      </w:r>
      <w:r>
        <w:t xml:space="preserve">.</w:t>
      </w:r>
      <w:r>
        <w:t xml:space="preserve"> </w:t>
      </w:r>
      <w:hyperlink r:id="rId375">
        <w:r>
          <w:rPr>
            <w:rStyle w:val="Hyperlink"/>
          </w:rPr>
          <w:t xml:space="preserve">https://doi.org/10.7554/elife.43668</w:t>
        </w:r>
      </w:hyperlink>
      <w:r>
        <w:t xml:space="preserve">.</w:t>
      </w:r>
    </w:p>
    <w:bookmarkEnd w:id="376"/>
    <w:bookmarkStart w:id="378" w:name="ref-14fESvHZW"/>
    <w:p>
      <w:pPr>
        <w:pStyle w:val="Bibliography"/>
      </w:pPr>
      <w:r>
        <w:t xml:space="preserve">Vogelstein, B., Lane, D., and Levine, A.J. (2000). Surfing the p53 network. Nature</w:t>
      </w:r>
      <w:r>
        <w:t xml:space="preserve"> </w:t>
      </w:r>
      <w:r>
        <w:rPr>
          <w:iCs/>
          <w:i/>
        </w:rPr>
        <w:t xml:space="preserve">408</w:t>
      </w:r>
      <w:r>
        <w:t xml:space="preserve">, 307–310.</w:t>
      </w:r>
      <w:r>
        <w:t xml:space="preserve"> </w:t>
      </w:r>
      <w:hyperlink r:id="rId377">
        <w:r>
          <w:rPr>
            <w:rStyle w:val="Hyperlink"/>
          </w:rPr>
          <w:t xml:space="preserve">https://doi.org/10.1038/35042675</w:t>
        </w:r>
      </w:hyperlink>
      <w:r>
        <w:t xml:space="preserve">.</w:t>
      </w:r>
    </w:p>
    <w:bookmarkEnd w:id="378"/>
    <w:bookmarkStart w:id="380" w:name="ref-S6qbb6kC"/>
    <w:p>
      <w:pPr>
        <w:pStyle w:val="Bibliography"/>
      </w:pPr>
      <w:r>
        <w:t xml:space="preserve">Walter, D.M., Venancio, O.S., Buza, E.L., Tobias, J.W., Deshpande, C., Gudiel, A.A., Kim-Kiselak, C., Cicchini, M., Yates, T.J., and Feldser, D.M. (2017). Systematic. Cancer Res</w:t>
      </w:r>
      <w:r>
        <w:t xml:space="preserve"> </w:t>
      </w:r>
      <w:r>
        <w:rPr>
          <w:iCs/>
          <w:i/>
        </w:rPr>
        <w:t xml:space="preserve">77</w:t>
      </w:r>
      <w:r>
        <w:t xml:space="preserve">, 1719–1729.</w:t>
      </w:r>
      <w:r>
        <w:t xml:space="preserve"> </w:t>
      </w:r>
      <w:hyperlink r:id="rId379">
        <w:r>
          <w:rPr>
            <w:rStyle w:val="Hyperlink"/>
          </w:rPr>
          <w:t xml:space="preserve">https://doi.org/10.1158/0008-5472.can-16-2159</w:t>
        </w:r>
      </w:hyperlink>
      <w:r>
        <w:t xml:space="preserve">.</w:t>
      </w:r>
    </w:p>
    <w:bookmarkEnd w:id="380"/>
    <w:bookmarkStart w:id="382" w:name="ref-2gUfVvoy"/>
    <w:p>
      <w:pPr>
        <w:pStyle w:val="Bibliography"/>
      </w:pPr>
      <w:r>
        <w:t xml:space="preserve">Wang, X., He, Y., Zhang, Q., Ren, X., and Zhang, Z. (2021). Direct Comparative Analyses of 10X Genomics Chromium and Smart-seq2. Genomics Proteomics Bioinformatics</w:t>
      </w:r>
      <w:r>
        <w:t xml:space="preserve"> </w:t>
      </w:r>
      <w:r>
        <w:rPr>
          <w:iCs/>
          <w:i/>
        </w:rPr>
        <w:t xml:space="preserve">19</w:t>
      </w:r>
      <w:r>
        <w:t xml:space="preserve">, 253–266.</w:t>
      </w:r>
      <w:r>
        <w:t xml:space="preserve"> </w:t>
      </w:r>
      <w:hyperlink r:id="rId381">
        <w:r>
          <w:rPr>
            <w:rStyle w:val="Hyperlink"/>
          </w:rPr>
          <w:t xml:space="preserve">https://doi.org/10.1016/j.gpb.2020.02.005</w:t>
        </w:r>
      </w:hyperlink>
      <w:r>
        <w:t xml:space="preserve">.</w:t>
      </w:r>
    </w:p>
    <w:bookmarkEnd w:id="382"/>
    <w:bookmarkStart w:id="384" w:name="ref-11g54rA8N"/>
    <w:p>
      <w:pPr>
        <w:pStyle w:val="Bibliography"/>
      </w:pPr>
      <w:r>
        <w:t xml:space="preserve">Warren, G.W., and Cummings, K.M. (2013). Tobacco and lung cancer: risks, trends, and outcomes in patients with cancer. Am Soc Clin Oncol Educ Book 359–364.</w:t>
      </w:r>
      <w:r>
        <w:t xml:space="preserve"> </w:t>
      </w:r>
      <w:hyperlink r:id="rId383">
        <w:r>
          <w:rPr>
            <w:rStyle w:val="Hyperlink"/>
          </w:rPr>
          <w:t xml:space="preserve">https://doi.org/10.14694/edbook_am.2013.33.359</w:t>
        </w:r>
      </w:hyperlink>
      <w:r>
        <w:t xml:space="preserve">.</w:t>
      </w:r>
    </w:p>
    <w:bookmarkEnd w:id="384"/>
    <w:bookmarkStart w:id="386" w:name="ref-jHVcJWec"/>
    <w:p>
      <w:pPr>
        <w:pStyle w:val="Bibliography"/>
      </w:pPr>
      <w:r>
        <w:t xml:space="preserve">Weissmueller, S., Manchado, E., Saborowski, M., Morris, J.P., Wagenblast, E., Davis, C.A., Moon, S.-H., Pfister, N.T., Tschaharganeh, D.F., Kitzing, T., et al. (2014). Mutant p53 drives pancreatic cancer metastasis through cell-autonomous PDGF receptor β signaling. Cell</w:t>
      </w:r>
      <w:r>
        <w:t xml:space="preserve"> </w:t>
      </w:r>
      <w:r>
        <w:rPr>
          <w:iCs/>
          <w:i/>
        </w:rPr>
        <w:t xml:space="preserve">157</w:t>
      </w:r>
      <w:r>
        <w:t xml:space="preserve">, 382–394.</w:t>
      </w:r>
      <w:r>
        <w:t xml:space="preserve"> </w:t>
      </w:r>
      <w:hyperlink r:id="rId385">
        <w:r>
          <w:rPr>
            <w:rStyle w:val="Hyperlink"/>
          </w:rPr>
          <w:t xml:space="preserve">https://doi.org/10.1016/j.cell.2014.01.066</w:t>
        </w:r>
      </w:hyperlink>
      <w:r>
        <w:t xml:space="preserve">.</w:t>
      </w:r>
    </w:p>
    <w:bookmarkEnd w:id="386"/>
    <w:bookmarkStart w:id="388" w:name="ref-zOzqGxQM"/>
    <w:p>
      <w:pPr>
        <w:pStyle w:val="Bibliography"/>
      </w:pPr>
      <w:r>
        <w:t xml:space="preserve">Westcott, P.M.K., Halliwill, K.D., To, M.D., Rashid, M., Rust, A.G., Keane, T.M., Delrosario, R., Jen, K.-Y., Gurley, K.E., Kemp, C.J., et al. (2014). The mutational landscapes of genetic and chemical models of Kras-driven lung cancer. Nature</w:t>
      </w:r>
      <w:r>
        <w:t xml:space="preserve"> </w:t>
      </w:r>
      <w:r>
        <w:rPr>
          <w:iCs/>
          <w:i/>
        </w:rPr>
        <w:t xml:space="preserve">517</w:t>
      </w:r>
      <w:r>
        <w:t xml:space="preserve">, 489–492.</w:t>
      </w:r>
      <w:r>
        <w:t xml:space="preserve"> </w:t>
      </w:r>
      <w:hyperlink r:id="rId387">
        <w:r>
          <w:rPr>
            <w:rStyle w:val="Hyperlink"/>
          </w:rPr>
          <w:t xml:space="preserve">https://doi.org/10.1038/nature13898</w:t>
        </w:r>
      </w:hyperlink>
      <w:r>
        <w:t xml:space="preserve">.</w:t>
      </w:r>
    </w:p>
    <w:bookmarkEnd w:id="388"/>
    <w:bookmarkStart w:id="390" w:name="ref-CVOIe1Dg"/>
    <w:p>
      <w:pPr>
        <w:pStyle w:val="Bibliography"/>
      </w:pPr>
      <w:r>
        <w:t xml:space="preserve">Wijnhoven, S.W.P., Zwart, E., Speksnijder, E.N., Beems, R.B., Olive, K.P., Tuveson, D.A., Jonkers, J., Schaap, M.M., van den Berg, J., Jacks, T., et al. (2005). Mice expressing a mammary gland-specific R270H mutation in the p53 tumor suppressor gene mimic human breast cancer development. Cancer Res</w:t>
      </w:r>
      <w:r>
        <w:t xml:space="preserve"> </w:t>
      </w:r>
      <w:r>
        <w:rPr>
          <w:iCs/>
          <w:i/>
        </w:rPr>
        <w:t xml:space="preserve">65</w:t>
      </w:r>
      <w:r>
        <w:t xml:space="preserve">, 8166–8173.</w:t>
      </w:r>
      <w:r>
        <w:t xml:space="preserve"> </w:t>
      </w:r>
      <w:hyperlink r:id="rId389">
        <w:r>
          <w:rPr>
            <w:rStyle w:val="Hyperlink"/>
          </w:rPr>
          <w:t xml:space="preserve">https://doi.org/10.1158/0008-5472.can-05-1650</w:t>
        </w:r>
      </w:hyperlink>
      <w:r>
        <w:t xml:space="preserve">.</w:t>
      </w:r>
    </w:p>
    <w:bookmarkEnd w:id="390"/>
    <w:bookmarkStart w:id="392" w:name="ref-hYWjwiQA"/>
    <w:p>
      <w:pPr>
        <w:pStyle w:val="Bibliography"/>
      </w:pPr>
      <w:r>
        <w:t xml:space="preserve">Winslow, M.M., Dayton, T.L., Verhaak, R.G.W., Kim-Kiselak, C., Snyder, E.L., Feldser, D.M., Hubbard, D.D., DuPage, M.J., Whittaker, C.A., Hoersch, S., et al. (2011). Suppression of lung adenocarcinoma progression by Nkx2-1. Nature</w:t>
      </w:r>
      <w:r>
        <w:t xml:space="preserve"> </w:t>
      </w:r>
      <w:r>
        <w:rPr>
          <w:iCs/>
          <w:i/>
        </w:rPr>
        <w:t xml:space="preserve">473</w:t>
      </w:r>
      <w:r>
        <w:t xml:space="preserve">, 101–104.</w:t>
      </w:r>
      <w:r>
        <w:t xml:space="preserve"> </w:t>
      </w:r>
      <w:hyperlink r:id="rId391">
        <w:r>
          <w:rPr>
            <w:rStyle w:val="Hyperlink"/>
          </w:rPr>
          <w:t xml:space="preserve">https://doi.org/10.1038/nature09881</w:t>
        </w:r>
      </w:hyperlink>
      <w:r>
        <w:t xml:space="preserve">.</w:t>
      </w:r>
    </w:p>
    <w:bookmarkEnd w:id="392"/>
    <w:bookmarkStart w:id="394" w:name="ref-2gOIsLdX"/>
    <w:p>
      <w:pPr>
        <w:pStyle w:val="Bibliography"/>
      </w:pPr>
      <w:r>
        <w:t xml:space="preserve">Winters, I.P., Chiou, S.-H., Paulk, N.K., McFarland, C.D., Lalgudi, P.V., Ma, R.K., Lisowski, L., Connolly, A.J., Petrov, D.A., Kay, M.A., et al. (2017). Multiplexed in vivo homology-directed repair and tumor barcoding enables parallel quantification of Kras variant oncogenicity. Nat Commun</w:t>
      </w:r>
      <w:r>
        <w:t xml:space="preserve"> </w:t>
      </w:r>
      <w:r>
        <w:rPr>
          <w:iCs/>
          <w:i/>
        </w:rPr>
        <w:t xml:space="preserve">8</w:t>
      </w:r>
      <w:r>
        <w:t xml:space="preserve">, 2053.</w:t>
      </w:r>
      <w:r>
        <w:t xml:space="preserve"> </w:t>
      </w:r>
      <w:hyperlink r:id="rId393">
        <w:r>
          <w:rPr>
            <w:rStyle w:val="Hyperlink"/>
          </w:rPr>
          <w:t xml:space="preserve">https://doi.org/10.1038/s41467-017-01519-y</w:t>
        </w:r>
      </w:hyperlink>
      <w:r>
        <w:t xml:space="preserve">.</w:t>
      </w:r>
    </w:p>
    <w:bookmarkEnd w:id="394"/>
    <w:bookmarkStart w:id="396" w:name="ref-tR3WrnP9"/>
    <w:p>
      <w:pPr>
        <w:pStyle w:val="Bibliography"/>
      </w:pPr>
      <w:r>
        <w:t xml:space="preserve">Woodard, G.A., Jones, K.D., and Jablons, D.M. Lung Cancer Staging and Prognosis. Cancer Treat Res</w:t>
      </w:r>
      <w:r>
        <w:t xml:space="preserve"> </w:t>
      </w:r>
      <w:r>
        <w:rPr>
          <w:iCs/>
          <w:i/>
        </w:rPr>
        <w:t xml:space="preserve">170</w:t>
      </w:r>
      <w:r>
        <w:t xml:space="preserve">, 47–75.</w:t>
      </w:r>
      <w:r>
        <w:t xml:space="preserve"> </w:t>
      </w:r>
      <w:hyperlink r:id="rId395">
        <w:r>
          <w:rPr>
            <w:rStyle w:val="Hyperlink"/>
          </w:rPr>
          <w:t xml:space="preserve">https://doi.org/10.1007/978-3-319-40389-2_3</w:t>
        </w:r>
      </w:hyperlink>
      <w:r>
        <w:t xml:space="preserve">.</w:t>
      </w:r>
    </w:p>
    <w:bookmarkEnd w:id="396"/>
    <w:bookmarkStart w:id="398" w:name="ref-qiDMl6l6"/>
    <w:p>
      <w:pPr>
        <w:pStyle w:val="Bibliography"/>
      </w:pPr>
      <w:r>
        <w:t xml:space="preserve">Woods, D., Parry, D., Cherwinski, H., Bosch, E., Lees, E., and McMahon, M. (1997). Raf-induced proliferation or cell cycle arrest is determined by the level of Raf activity with arrest mediated by p21Cip1. Mol Cell Biol</w:t>
      </w:r>
      <w:r>
        <w:t xml:space="preserve"> </w:t>
      </w:r>
      <w:r>
        <w:rPr>
          <w:iCs/>
          <w:i/>
        </w:rPr>
        <w:t xml:space="preserve">17</w:t>
      </w:r>
      <w:r>
        <w:t xml:space="preserve">, 5598–5611.</w:t>
      </w:r>
      <w:r>
        <w:t xml:space="preserve"> </w:t>
      </w:r>
      <w:hyperlink r:id="rId397">
        <w:r>
          <w:rPr>
            <w:rStyle w:val="Hyperlink"/>
          </w:rPr>
          <w:t xml:space="preserve">https://doi.org/10.1128/mcb.17.9.5598</w:t>
        </w:r>
      </w:hyperlink>
      <w:r>
        <w:t xml:space="preserve">.</w:t>
      </w:r>
    </w:p>
    <w:bookmarkEnd w:id="398"/>
    <w:bookmarkStart w:id="400" w:name="ref-Mb1Q4pdk"/>
    <w:p>
      <w:pPr>
        <w:pStyle w:val="Bibliography"/>
      </w:pPr>
      <w:r>
        <w:t xml:space="preserve">Wu, X., Bayle, J.H., Olson, D., and Levine, A.J. (1993). The p53-mdm-2 autoregulatory feedback loop. Genes Dev</w:t>
      </w:r>
      <w:r>
        <w:t xml:space="preserve"> </w:t>
      </w:r>
      <w:r>
        <w:rPr>
          <w:iCs/>
          <w:i/>
        </w:rPr>
        <w:t xml:space="preserve">7</w:t>
      </w:r>
      <w:r>
        <w:t xml:space="preserve">, 1126–1132.</w:t>
      </w:r>
      <w:r>
        <w:t xml:space="preserve"> </w:t>
      </w:r>
      <w:hyperlink r:id="rId399">
        <w:r>
          <w:rPr>
            <w:rStyle w:val="Hyperlink"/>
          </w:rPr>
          <w:t xml:space="preserve">https://doi.org/10.1101/gad.7.7a.1126</w:t>
        </w:r>
      </w:hyperlink>
      <w:r>
        <w:t xml:space="preserve">.</w:t>
      </w:r>
    </w:p>
    <w:bookmarkEnd w:id="400"/>
    <w:bookmarkStart w:id="402" w:name="ref-FfxdQ0tV"/>
    <w:p>
      <w:pPr>
        <w:pStyle w:val="Bibliography"/>
      </w:pPr>
      <w:r>
        <w:t xml:space="preserve">Xue, Y., Hou, S., Ji, H., and Han, X. (2016). Evolution from genetics to phenotype: reinterpretation of NSCLC plasticity, heterogeneity, and drug resistance. Protein Cell</w:t>
      </w:r>
      <w:r>
        <w:t xml:space="preserve"> </w:t>
      </w:r>
      <w:r>
        <w:rPr>
          <w:iCs/>
          <w:i/>
        </w:rPr>
        <w:t xml:space="preserve">8</w:t>
      </w:r>
      <w:r>
        <w:t xml:space="preserve">, 178–190.</w:t>
      </w:r>
      <w:r>
        <w:t xml:space="preserve"> </w:t>
      </w:r>
      <w:hyperlink r:id="rId401">
        <w:r>
          <w:rPr>
            <w:rStyle w:val="Hyperlink"/>
          </w:rPr>
          <w:t xml:space="preserve">https://doi.org/10.1007/s13238-016-0330-1</w:t>
        </w:r>
      </w:hyperlink>
      <w:r>
        <w:t xml:space="preserve">.</w:t>
      </w:r>
    </w:p>
    <w:bookmarkEnd w:id="402"/>
    <w:bookmarkStart w:id="404" w:name="ref-2NpsUe92"/>
    <w:p>
      <w:pPr>
        <w:pStyle w:val="Bibliography"/>
      </w:pPr>
      <w:r>
        <w:t xml:space="preserve">Xue, Y., Martelotto, L., Baslan, T., Vides, A., Solomon, M., Mai, T.T., Chaudhary, N., Riely, G.J., Li, B.T., Scott, K., et al. (2017). An approach to suppress the evolution of resistance in BRAF. Nat Med</w:t>
      </w:r>
      <w:r>
        <w:t xml:space="preserve"> </w:t>
      </w:r>
      <w:r>
        <w:rPr>
          <w:iCs/>
          <w:i/>
        </w:rPr>
        <w:t xml:space="preserve">23</w:t>
      </w:r>
      <w:r>
        <w:t xml:space="preserve">, 929–937.</w:t>
      </w:r>
      <w:r>
        <w:t xml:space="preserve"> </w:t>
      </w:r>
      <w:hyperlink r:id="rId403">
        <w:r>
          <w:rPr>
            <w:rStyle w:val="Hyperlink"/>
          </w:rPr>
          <w:t xml:space="preserve">https://doi.org/10.1038/nm.4369</w:t>
        </w:r>
      </w:hyperlink>
      <w:r>
        <w:t xml:space="preserve">.</w:t>
      </w:r>
    </w:p>
    <w:bookmarkEnd w:id="404"/>
    <w:bookmarkStart w:id="406" w:name="ref-3xXZMpos"/>
    <w:p>
      <w:pPr>
        <w:pStyle w:val="Bibliography"/>
      </w:pPr>
      <w:r>
        <w:t xml:space="preserve">Yoshida, K., Gowers, K.H.C., Lee-Six, H., Chandrasekharan, D.P., Coorens, T., Maughan, E.F., Beal, K., Menzies, A., Millar, F.R., Anderson, E., et al. (2020). Tobacco smoking and somatic mutations in human bronchial epithelium. Nature</w:t>
      </w:r>
      <w:r>
        <w:t xml:space="preserve"> </w:t>
      </w:r>
      <w:r>
        <w:rPr>
          <w:iCs/>
          <w:i/>
        </w:rPr>
        <w:t xml:space="preserve">578</w:t>
      </w:r>
      <w:r>
        <w:t xml:space="preserve">, 266–272.</w:t>
      </w:r>
      <w:r>
        <w:t xml:space="preserve"> </w:t>
      </w:r>
      <w:hyperlink r:id="rId405">
        <w:r>
          <w:rPr>
            <w:rStyle w:val="Hyperlink"/>
          </w:rPr>
          <w:t xml:space="preserve">https://doi.org/10.1038/s41586-020-1961-1</w:t>
        </w:r>
      </w:hyperlink>
      <w:r>
        <w:t xml:space="preserve">.</w:t>
      </w:r>
    </w:p>
    <w:bookmarkEnd w:id="406"/>
    <w:bookmarkStart w:id="408" w:name="ref-1FBeCW3xl"/>
    <w:p>
      <w:pPr>
        <w:pStyle w:val="Bibliography"/>
      </w:pPr>
      <w:r>
        <w:t xml:space="preserve">Zafra, M.P., Parsons, M.J., Kim, J., Alonso-Curbelo, D., Goswami, S., Schatoff, E.M., Han, T., Katti, A., Fernandez, M.T.C., Wilkinson, J.E., et al. (2020). An. Cancer Discov</w:t>
      </w:r>
      <w:r>
        <w:t xml:space="preserve"> </w:t>
      </w:r>
      <w:r>
        <w:rPr>
          <w:iCs/>
          <w:i/>
        </w:rPr>
        <w:t xml:space="preserve">10</w:t>
      </w:r>
      <w:r>
        <w:t xml:space="preserve">, 1654–1671.</w:t>
      </w:r>
      <w:r>
        <w:t xml:space="preserve"> </w:t>
      </w:r>
      <w:hyperlink r:id="rId407">
        <w:r>
          <w:rPr>
            <w:rStyle w:val="Hyperlink"/>
          </w:rPr>
          <w:t xml:space="preserve">https://doi.org/10.1158/2159-8290.cd-20-0442</w:t>
        </w:r>
      </w:hyperlink>
      <w:r>
        <w:t xml:space="preserve">.</w:t>
      </w:r>
    </w:p>
    <w:bookmarkEnd w:id="408"/>
    <w:bookmarkStart w:id="410" w:name="ref-u4tRgATP"/>
    <w:p>
      <w:pPr>
        <w:pStyle w:val="Bibliography"/>
      </w:pPr>
      <w:r>
        <w:t xml:space="preserve">Zewdu, R., Mehrabad, E.M., Ingram, K., Fang, P., Gillis, K.L., Camolotto, S.A., Orstad, G., Jones, A., Mendoza, M.C., Spike, B.T., et al. (2021). An NKX2-1/ERK/WNT feedback loop modulates gastric identity and response to targeted therapy in lung adenocarcinoma. Elife</w:t>
      </w:r>
      <w:r>
        <w:t xml:space="preserve"> </w:t>
      </w:r>
      <w:r>
        <w:rPr>
          <w:iCs/>
          <w:i/>
        </w:rPr>
        <w:t xml:space="preserve">10</w:t>
      </w:r>
      <w:r>
        <w:t xml:space="preserve">.</w:t>
      </w:r>
      <w:r>
        <w:t xml:space="preserve"> </w:t>
      </w:r>
      <w:hyperlink r:id="rId409">
        <w:r>
          <w:rPr>
            <w:rStyle w:val="Hyperlink"/>
          </w:rPr>
          <w:t xml:space="preserve">https://doi.org/10.7554/elife.66788</w:t>
        </w:r>
      </w:hyperlink>
      <w:r>
        <w:t xml:space="preserve">.</w:t>
      </w:r>
    </w:p>
    <w:bookmarkEnd w:id="410"/>
    <w:bookmarkStart w:id="412" w:name="ref-kitgYOkt"/>
    <w:p>
      <w:pPr>
        <w:pStyle w:val="Bibliography"/>
      </w:pPr>
      <w:r>
        <w:t xml:space="preserve">Zhang, Y., Xiong, S., Liu, B., Pant, V., Celii, F., Chau, G., Elizondo-Fraire, A.C., Yang, P., You, M.J., El-Naggar, A.K., et al. (2018). Somatic Trp53 mutations differentially drive breast cancer and evolution of metastases. Nat Commun</w:t>
      </w:r>
      <w:r>
        <w:t xml:space="preserve"> </w:t>
      </w:r>
      <w:r>
        <w:rPr>
          <w:iCs/>
          <w:i/>
        </w:rPr>
        <w:t xml:space="preserve">9</w:t>
      </w:r>
      <w:r>
        <w:t xml:space="preserve">, 3953.</w:t>
      </w:r>
      <w:r>
        <w:t xml:space="preserve"> </w:t>
      </w:r>
      <w:hyperlink r:id="rId411">
        <w:r>
          <w:rPr>
            <w:rStyle w:val="Hyperlink"/>
          </w:rPr>
          <w:t xml:space="preserve">https://doi.org/10.1038/s41467-018-06146-9</w:t>
        </w:r>
      </w:hyperlink>
      <w:r>
        <w:t xml:space="preserve">.</w:t>
      </w:r>
    </w:p>
    <w:bookmarkEnd w:id="412"/>
    <w:bookmarkStart w:id="414" w:name="ref-bZo8j50s"/>
    <w:p>
      <w:pPr>
        <w:pStyle w:val="Bibliography"/>
      </w:pPr>
      <w:r>
        <w:t xml:space="preserve">Zheng, Q., Peacock, D.M., and Shokat, K.M. (2022). Drugging the Next Undruggable KRAS Allele-Gly12Asp. J Med Chem</w:t>
      </w:r>
      <w:r>
        <w:t xml:space="preserve"> </w:t>
      </w:r>
      <w:r>
        <w:rPr>
          <w:iCs/>
          <w:i/>
        </w:rPr>
        <w:t xml:space="preserve">65</w:t>
      </w:r>
      <w:r>
        <w:t xml:space="preserve">, 3119–3122.</w:t>
      </w:r>
      <w:r>
        <w:t xml:space="preserve"> </w:t>
      </w:r>
      <w:hyperlink r:id="rId413">
        <w:r>
          <w:rPr>
            <w:rStyle w:val="Hyperlink"/>
          </w:rPr>
          <w:t xml:space="preserve">https://doi.org/10.1021/acs.jmedchem.2c00099</w:t>
        </w:r>
      </w:hyperlink>
      <w:r>
        <w:t xml:space="preserve">.</w:t>
      </w:r>
    </w:p>
    <w:bookmarkEnd w:id="414"/>
    <w:bookmarkStart w:id="416" w:name="ref-N2yNjRyX"/>
    <w:p>
      <w:pPr>
        <w:pStyle w:val="Bibliography"/>
      </w:pPr>
      <w:r>
        <w:t xml:space="preserve">Zhu, J., Woods, D., McMahon, M., and Bishop, J.M. (1998). Senescence of human fibroblasts induced by oncogenic Raf. Genes Dev</w:t>
      </w:r>
      <w:r>
        <w:t xml:space="preserve"> </w:t>
      </w:r>
      <w:r>
        <w:rPr>
          <w:iCs/>
          <w:i/>
        </w:rPr>
        <w:t xml:space="preserve">12</w:t>
      </w:r>
      <w:r>
        <w:t xml:space="preserve">, 2997–3007.</w:t>
      </w:r>
      <w:r>
        <w:t xml:space="preserve"> </w:t>
      </w:r>
      <w:hyperlink r:id="rId415">
        <w:r>
          <w:rPr>
            <w:rStyle w:val="Hyperlink"/>
          </w:rPr>
          <w:t xml:space="preserve">https://doi.org/10.1101/gad.12.19.2997</w:t>
        </w:r>
      </w:hyperlink>
      <w:r>
        <w:t xml:space="preserve">.</w:t>
      </w:r>
    </w:p>
    <w:bookmarkEnd w:id="416"/>
    <w:bookmarkEnd w:id="417"/>
    <w:bookmarkEnd w:id="418"/>
    <w:bookmarkEnd w:id="41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99" Target="media/rId99.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30" Target="media/rId30.svg" /><Relationship Type="http://schemas.openxmlformats.org/officeDocument/2006/relationships/hyperlink" Id="rId157" Target="https://doi.org/10.1001/jama.2015.13134" TargetMode="External" /><Relationship Type="http://schemas.openxmlformats.org/officeDocument/2006/relationships/hyperlink" Id="rId173" Target="https://doi.org/10.1002/humu.23035" TargetMode="External" /><Relationship Type="http://schemas.openxmlformats.org/officeDocument/2006/relationships/hyperlink" Id="rId357" Target="https://doi.org/10.1002/jso.2930100410" TargetMode="External" /><Relationship Type="http://schemas.openxmlformats.org/officeDocument/2006/relationships/hyperlink" Id="rId395" Target="https://doi.org/10.1007/978-3-319-40389-2_3" TargetMode="External" /><Relationship Type="http://schemas.openxmlformats.org/officeDocument/2006/relationships/hyperlink" Id="rId231" Target="https://doi.org/10.1007/s10555-020-09903-9" TargetMode="External" /><Relationship Type="http://schemas.openxmlformats.org/officeDocument/2006/relationships/hyperlink" Id="rId401" Target="https://doi.org/10.1007/s13238-016-0330-1" TargetMode="External" /><Relationship Type="http://schemas.openxmlformats.org/officeDocument/2006/relationships/hyperlink" Id="rId287" Target="https://doi.org/10.1016/0092-8674(79)90293-9" TargetMode="External" /><Relationship Type="http://schemas.openxmlformats.org/officeDocument/2006/relationships/hyperlink" Id="rId213" Target="https://doi.org/10.1016/0092-8674(93)90500-p" TargetMode="External" /><Relationship Type="http://schemas.openxmlformats.org/officeDocument/2006/relationships/hyperlink" Id="rId249" Target="https://doi.org/10.1016/0140-6736(90)90801-b" TargetMode="External" /><Relationship Type="http://schemas.openxmlformats.org/officeDocument/2006/relationships/hyperlink" Id="rId303" Target="https://doi.org/10.1016/j.ccell.2016.12.005" TargetMode="External" /><Relationship Type="http://schemas.openxmlformats.org/officeDocument/2006/relationships/hyperlink" Id="rId273" Target="https://doi.org/10.1016/j.ccell.2020.06.006" TargetMode="External" /><Relationship Type="http://schemas.openxmlformats.org/officeDocument/2006/relationships/hyperlink" Id="rId291" Target="https://doi.org/10.1016/j.ccell.2020.06.012" TargetMode="External" /><Relationship Type="http://schemas.openxmlformats.org/officeDocument/2006/relationships/hyperlink" Id="rId165" Target="https://doi.org/10.1016/j.ccr.2014.02.025" TargetMode="External" /><Relationship Type="http://schemas.openxmlformats.org/officeDocument/2006/relationships/hyperlink" Id="rId315" Target="https://doi.org/10.1016/j.cell.2004.11.004" TargetMode="External" /><Relationship Type="http://schemas.openxmlformats.org/officeDocument/2006/relationships/hyperlink" Id="rId275" Target="https://doi.org/10.1016/j.cell.2004.11.006" TargetMode="External" /><Relationship Type="http://schemas.openxmlformats.org/officeDocument/2006/relationships/hyperlink" Id="rId159" Target="https://doi.org/10.1016/j.cell.2009.01.039" TargetMode="External" /><Relationship Type="http://schemas.openxmlformats.org/officeDocument/2006/relationships/hyperlink" Id="rId239" Target="https://doi.org/10.1016/j.cell.2011.02.013" TargetMode="External" /><Relationship Type="http://schemas.openxmlformats.org/officeDocument/2006/relationships/hyperlink" Id="rId385" Target="https://doi.org/10.1016/j.cell.2014.01.066" TargetMode="External" /><Relationship Type="http://schemas.openxmlformats.org/officeDocument/2006/relationships/hyperlink" Id="rId243" Target="https://doi.org/10.1016/j.cell.2014.06.049" TargetMode="External" /><Relationship Type="http://schemas.openxmlformats.org/officeDocument/2006/relationships/hyperlink" Id="rId349" Target="https://doi.org/10.1016/j.cell.2019.12.020" TargetMode="External" /><Relationship Type="http://schemas.openxmlformats.org/officeDocument/2006/relationships/hyperlink" Id="rId297" Target="https://doi.org/10.1016/j.cell.2020.07.017" TargetMode="External" /><Relationship Type="http://schemas.openxmlformats.org/officeDocument/2006/relationships/hyperlink" Id="rId193" Target="https://doi.org/10.1016/j.celrep.2017.01.069" TargetMode="External" /><Relationship Type="http://schemas.openxmlformats.org/officeDocument/2006/relationships/hyperlink" Id="rId361" Target="https://doi.org/10.1016/j.ctrv.2021.102335" TargetMode="External" /><Relationship Type="http://schemas.openxmlformats.org/officeDocument/2006/relationships/hyperlink" Id="rId381" Target="https://doi.org/10.1016/j.gpb.2020.02.005" TargetMode="External" /><Relationship Type="http://schemas.openxmlformats.org/officeDocument/2006/relationships/hyperlink" Id="rId305" Target="https://doi.org/10.1016/j.immuni.2018.09.020" TargetMode="External" /><Relationship Type="http://schemas.openxmlformats.org/officeDocument/2006/relationships/hyperlink" Id="rId327" Target="https://doi.org/10.1016/j.jtho.2021.08.011" TargetMode="External" /><Relationship Type="http://schemas.openxmlformats.org/officeDocument/2006/relationships/hyperlink" Id="rId355" Target="https://doi.org/10.1016/j.molcel.2013.02.018" TargetMode="External" /><Relationship Type="http://schemas.openxmlformats.org/officeDocument/2006/relationships/hyperlink" Id="rId199" Target="https://doi.org/10.1016/j.rcl.2012.06.006" TargetMode="External" /><Relationship Type="http://schemas.openxmlformats.org/officeDocument/2006/relationships/hyperlink" Id="rId227" Target="https://doi.org/10.1016/j.semcdb.2013.12.014" TargetMode="External" /><Relationship Type="http://schemas.openxmlformats.org/officeDocument/2006/relationships/hyperlink" Id="rId177" Target="https://doi.org/10.1016/j.tcb.2020.12.011" TargetMode="External" /><Relationship Type="http://schemas.openxmlformats.org/officeDocument/2006/relationships/hyperlink" Id="rId325" Target="https://doi.org/10.1016/s1470-2045(16)30146-2" TargetMode="External" /><Relationship Type="http://schemas.openxmlformats.org/officeDocument/2006/relationships/hyperlink" Id="rId413" Target="https://doi.org/10.1021/acs.jmedchem.2c00099" TargetMode="External" /><Relationship Type="http://schemas.openxmlformats.org/officeDocument/2006/relationships/hyperlink" Id="rId377" Target="https://doi.org/10.1038/35042675" TargetMode="External" /><Relationship Type="http://schemas.openxmlformats.org/officeDocument/2006/relationships/hyperlink" Id="rId207" Target="https://doi.org/10.1038/356215a0" TargetMode="External" /><Relationship Type="http://schemas.openxmlformats.org/officeDocument/2006/relationships/hyperlink" Id="rId331" Target="https://doi.org/10.1038/359235a0" TargetMode="External" /><Relationship Type="http://schemas.openxmlformats.org/officeDocument/2006/relationships/hyperlink" Id="rId191" Target="https://doi.org/10.1038/nature05077" TargetMode="External" /><Relationship Type="http://schemas.openxmlformats.org/officeDocument/2006/relationships/hyperlink" Id="rId301" Target="https://doi.org/10.1038/nature07005" TargetMode="External" /><Relationship Type="http://schemas.openxmlformats.org/officeDocument/2006/relationships/hyperlink" Id="rId261" Target="https://doi.org/10.1038/nature09526" TargetMode="External" /><Relationship Type="http://schemas.openxmlformats.org/officeDocument/2006/relationships/hyperlink" Id="rId215" Target="https://doi.org/10.1038/nature09535" TargetMode="External" /><Relationship Type="http://schemas.openxmlformats.org/officeDocument/2006/relationships/hyperlink" Id="rId391" Target="https://doi.org/10.1038/nature09881" TargetMode="External" /><Relationship Type="http://schemas.openxmlformats.org/officeDocument/2006/relationships/hyperlink" Id="rId263" Target="https://doi.org/10.1038/nature12634" TargetMode="External" /><Relationship Type="http://schemas.openxmlformats.org/officeDocument/2006/relationships/hyperlink" Id="rId201" Target="https://doi.org/10.1038/nature12930" TargetMode="External" /><Relationship Type="http://schemas.openxmlformats.org/officeDocument/2006/relationships/hyperlink" Id="rId371" Target="https://doi.org/10.1038/nature13173" TargetMode="External" /><Relationship Type="http://schemas.openxmlformats.org/officeDocument/2006/relationships/hyperlink" Id="rId153" Target="https://doi.org/10.1038/nature13385" TargetMode="External" /><Relationship Type="http://schemas.openxmlformats.org/officeDocument/2006/relationships/hyperlink" Id="rId387" Target="https://doi.org/10.1038/nature13898" TargetMode="External" /><Relationship Type="http://schemas.openxmlformats.org/officeDocument/2006/relationships/hyperlink" Id="rId363" Target="https://doi.org/10.1038/nature22334" TargetMode="External" /><Relationship Type="http://schemas.openxmlformats.org/officeDocument/2006/relationships/hyperlink" Id="rId309" Target="https://doi.org/10.1038/ncomms12685" TargetMode="External" /><Relationship Type="http://schemas.openxmlformats.org/officeDocument/2006/relationships/hyperlink" Id="rId161" Target="https://doi.org/10.1038/ncomms4923" TargetMode="External" /><Relationship Type="http://schemas.openxmlformats.org/officeDocument/2006/relationships/hyperlink" Id="rId183" Target="https://doi.org/10.1038/ng.3564" TargetMode="External" /><Relationship Type="http://schemas.openxmlformats.org/officeDocument/2006/relationships/hyperlink" Id="rId265" Target="https://doi.org/10.1038/ng0994-66" TargetMode="External" /><Relationship Type="http://schemas.openxmlformats.org/officeDocument/2006/relationships/hyperlink" Id="rId257" Target="https://doi.org/10.1038/ng747" TargetMode="External" /><Relationship Type="http://schemas.openxmlformats.org/officeDocument/2006/relationships/hyperlink" Id="rId403" Target="https://doi.org/10.1038/nm.4369" TargetMode="External" /><Relationship Type="http://schemas.openxmlformats.org/officeDocument/2006/relationships/hyperlink" Id="rId339" Target="https://doi.org/10.1038/nmeth.4297" TargetMode="External" /><Relationship Type="http://schemas.openxmlformats.org/officeDocument/2006/relationships/hyperlink" Id="rId209" Target="https://doi.org/10.1038/nprot.2009.95" TargetMode="External" /><Relationship Type="http://schemas.openxmlformats.org/officeDocument/2006/relationships/hyperlink" Id="rId281" Target="https://doi.org/10.1038/nrc2723" TargetMode="External" /><Relationship Type="http://schemas.openxmlformats.org/officeDocument/2006/relationships/hyperlink" Id="rId245" Target="https://doi.org/10.1038/nrc3760" TargetMode="External" /><Relationship Type="http://schemas.openxmlformats.org/officeDocument/2006/relationships/hyperlink" Id="rId251" Target="https://doi.org/10.1038/s41388-021-02076-x" TargetMode="External" /><Relationship Type="http://schemas.openxmlformats.org/officeDocument/2006/relationships/hyperlink" Id="rId393" Target="https://doi.org/10.1038/s41467-017-01519-y" TargetMode="External" /><Relationship Type="http://schemas.openxmlformats.org/officeDocument/2006/relationships/hyperlink" Id="rId411" Target="https://doi.org/10.1038/s41467-018-06146-9" TargetMode="External" /><Relationship Type="http://schemas.openxmlformats.org/officeDocument/2006/relationships/hyperlink" Id="rId333" Target="https://doi.org/10.1038/s41467-021-25359-z" TargetMode="External" /><Relationship Type="http://schemas.openxmlformats.org/officeDocument/2006/relationships/hyperlink" Id="rId279" Target="https://doi.org/10.1038/s41568-020-0262-1" TargetMode="External" /><Relationship Type="http://schemas.openxmlformats.org/officeDocument/2006/relationships/hyperlink" Id="rId405" Target="https://doi.org/10.1038/s41586-020-1961-1" TargetMode="External" /><Relationship Type="http://schemas.openxmlformats.org/officeDocument/2006/relationships/hyperlink" Id="rId155" Target="https://doi.org/10.1038/s41586-020-2496-1" TargetMode="External" /><Relationship Type="http://schemas.openxmlformats.org/officeDocument/2006/relationships/hyperlink" Id="rId341" Target="https://doi.org/10.1038/s41588-018-0083-2" TargetMode="External" /><Relationship Type="http://schemas.openxmlformats.org/officeDocument/2006/relationships/hyperlink" Id="rId269" Target="https://doi.org/10.1038/s41591-019-0367-9" TargetMode="External" /><Relationship Type="http://schemas.openxmlformats.org/officeDocument/2006/relationships/hyperlink" Id="rId277" Target="https://doi.org/10.1038/sj.cdd.4401916" TargetMode="External" /><Relationship Type="http://schemas.openxmlformats.org/officeDocument/2006/relationships/hyperlink" Id="rId211" Target="https://doi.org/10.1038/sj.emboj.7601967" TargetMode="External" /><Relationship Type="http://schemas.openxmlformats.org/officeDocument/2006/relationships/hyperlink" Id="rId229" Target="https://doi.org/10.1056/nejmoa1113205" TargetMode="External" /><Relationship Type="http://schemas.openxmlformats.org/officeDocument/2006/relationships/hyperlink" Id="rId337" Target="https://doi.org/10.1056/nejmoa1412690" TargetMode="External" /><Relationship Type="http://schemas.openxmlformats.org/officeDocument/2006/relationships/hyperlink" Id="rId241" Target="https://doi.org/10.1056/nejmra0802714" TargetMode="External" /><Relationship Type="http://schemas.openxmlformats.org/officeDocument/2006/relationships/hyperlink" Id="rId359" Target="https://doi.org/10.1073/pnas.1319963111" TargetMode="External" /><Relationship Type="http://schemas.openxmlformats.org/officeDocument/2006/relationships/hyperlink" Id="rId285" Target="https://doi.org/10.1073/pnas.1320956111" TargetMode="External" /><Relationship Type="http://schemas.openxmlformats.org/officeDocument/2006/relationships/hyperlink" Id="rId321" Target="https://doi.org/10.1073/pnas.90.24.11623" TargetMode="External" /><Relationship Type="http://schemas.openxmlformats.org/officeDocument/2006/relationships/hyperlink" Id="rId367" Target="https://doi.org/10.1073/pnas.93.25.14800" TargetMode="External" /><Relationship Type="http://schemas.openxmlformats.org/officeDocument/2006/relationships/hyperlink" Id="rId169" Target="https://doi.org/10.1089/hyb.2004.23.293" TargetMode="External" /><Relationship Type="http://schemas.openxmlformats.org/officeDocument/2006/relationships/hyperlink" Id="rId343" Target="https://doi.org/10.1093/molbev/msz283" TargetMode="External" /><Relationship Type="http://schemas.openxmlformats.org/officeDocument/2006/relationships/hyperlink" Id="rId345" Target="https://doi.org/10.1097/jto.0b013e31828bb1b3" TargetMode="External" /><Relationship Type="http://schemas.openxmlformats.org/officeDocument/2006/relationships/hyperlink" Id="rId317" Target="https://doi.org/10.1101/cshperspect.a001008" TargetMode="External" /><Relationship Type="http://schemas.openxmlformats.org/officeDocument/2006/relationships/hyperlink" Id="rId323" Target="https://doi.org/10.1101/cshperspect.a026054" TargetMode="External" /><Relationship Type="http://schemas.openxmlformats.org/officeDocument/2006/relationships/hyperlink" Id="rId235" Target="https://doi.org/10.1101/cshperspect.a026179" TargetMode="External" /><Relationship Type="http://schemas.openxmlformats.org/officeDocument/2006/relationships/hyperlink" Id="rId415" Target="https://doi.org/10.1101/gad.12.19.2997" TargetMode="External" /><Relationship Type="http://schemas.openxmlformats.org/officeDocument/2006/relationships/hyperlink" Id="rId329" Target="https://doi.org/10.1101/gad.1417406" TargetMode="External" /><Relationship Type="http://schemas.openxmlformats.org/officeDocument/2006/relationships/hyperlink" Id="rId197" Target="https://doi.org/10.1101/gad.1516407" TargetMode="External" /><Relationship Type="http://schemas.openxmlformats.org/officeDocument/2006/relationships/hyperlink" Id="rId259" Target="https://doi.org/10.1101/gad.233627.113" TargetMode="External" /><Relationship Type="http://schemas.openxmlformats.org/officeDocument/2006/relationships/hyperlink" Id="rId189" Target="https://doi.org/10.1101/gad.264861.115" TargetMode="External" /><Relationship Type="http://schemas.openxmlformats.org/officeDocument/2006/relationships/hyperlink" Id="rId217" Target="https://doi.org/10.1101/gad.338228.120" TargetMode="External" /><Relationship Type="http://schemas.openxmlformats.org/officeDocument/2006/relationships/hyperlink" Id="rId399" Target="https://doi.org/10.1101/gad.7.7a.1126" TargetMode="External" /><Relationship Type="http://schemas.openxmlformats.org/officeDocument/2006/relationships/hyperlink" Id="rId253" Target="https://doi.org/10.1101/gad.943001" TargetMode="External" /><Relationship Type="http://schemas.openxmlformats.org/officeDocument/2006/relationships/hyperlink" Id="rId225" Target="https://doi.org/10.1111/1759-7714.12476" TargetMode="External" /><Relationship Type="http://schemas.openxmlformats.org/officeDocument/2006/relationships/hyperlink" Id="rId163" Target="https://doi.org/10.1126/science.aag0299" TargetMode="External" /><Relationship Type="http://schemas.openxmlformats.org/officeDocument/2006/relationships/hyperlink" Id="rId223" Target="https://doi.org/10.1126/scisignal.2004088" TargetMode="External" /><Relationship Type="http://schemas.openxmlformats.org/officeDocument/2006/relationships/hyperlink" Id="rId397" Target="https://doi.org/10.1128/mcb.17.9.5598" TargetMode="External" /><Relationship Type="http://schemas.openxmlformats.org/officeDocument/2006/relationships/hyperlink" Id="rId221" Target="https://doi.org/10.1128/mcb.21.5.1874-1887.2001" TargetMode="External" /><Relationship Type="http://schemas.openxmlformats.org/officeDocument/2006/relationships/hyperlink" Id="rId187" Target="https://doi.org/10.1128/mcb.24.8.3536-3551.2004" TargetMode="External" /><Relationship Type="http://schemas.openxmlformats.org/officeDocument/2006/relationships/hyperlink" Id="rId175" Target="https://doi.org/10.1136/jmg.2008.057570" TargetMode="External" /><Relationship Type="http://schemas.openxmlformats.org/officeDocument/2006/relationships/hyperlink" Id="rId313" Target="https://doi.org/10.1158/0008-5472.can-03-3376" TargetMode="External" /><Relationship Type="http://schemas.openxmlformats.org/officeDocument/2006/relationships/hyperlink" Id="rId389" Target="https://doi.org/10.1158/0008-5472.can-05-1650" TargetMode="External" /><Relationship Type="http://schemas.openxmlformats.org/officeDocument/2006/relationships/hyperlink" Id="rId255" Target="https://doi.org/10.1158/0008-5472.can-05-2193" TargetMode="External" /><Relationship Type="http://schemas.openxmlformats.org/officeDocument/2006/relationships/hyperlink" Id="rId247" Target="https://doi.org/10.1158/0008-5472.can-11-0128" TargetMode="External" /><Relationship Type="http://schemas.openxmlformats.org/officeDocument/2006/relationships/hyperlink" Id="rId369" Target="https://doi.org/10.1158/0008-5472.can-13-0681" TargetMode="External" /><Relationship Type="http://schemas.openxmlformats.org/officeDocument/2006/relationships/hyperlink" Id="rId351" Target="https://doi.org/10.1158/0008-5472.can-14-3701" TargetMode="External" /><Relationship Type="http://schemas.openxmlformats.org/officeDocument/2006/relationships/hyperlink" Id="rId233" Target="https://doi.org/10.1158/0008-5472.can-15-1249" TargetMode="External" /><Relationship Type="http://schemas.openxmlformats.org/officeDocument/2006/relationships/hyperlink" Id="rId379" Target="https://doi.org/10.1158/0008-5472.can-16-2159" TargetMode="External" /><Relationship Type="http://schemas.openxmlformats.org/officeDocument/2006/relationships/hyperlink" Id="rId373" Target="https://doi.org/10.1158/1078-0432.ccr-20-1675" TargetMode="External" /><Relationship Type="http://schemas.openxmlformats.org/officeDocument/2006/relationships/hyperlink" Id="rId205" Target="https://doi.org/10.1158/1541-7786.mcr-07-0095" TargetMode="External" /><Relationship Type="http://schemas.openxmlformats.org/officeDocument/2006/relationships/hyperlink" Id="rId365" Target="https://doi.org/10.1158/1541-7786.mcr-11-0219" TargetMode="External" /><Relationship Type="http://schemas.openxmlformats.org/officeDocument/2006/relationships/hyperlink" Id="rId195" Target="https://doi.org/10.1158/2159-8290.cd-11-0341" TargetMode="External" /><Relationship Type="http://schemas.openxmlformats.org/officeDocument/2006/relationships/hyperlink" Id="rId185" Target="https://doi.org/10.1158/2159-8290.cd-12-0095" TargetMode="External" /><Relationship Type="http://schemas.openxmlformats.org/officeDocument/2006/relationships/hyperlink" Id="rId203" Target="https://doi.org/10.1158/2159-8290.cd-14-0856" TargetMode="External" /><Relationship Type="http://schemas.openxmlformats.org/officeDocument/2006/relationships/hyperlink" Id="rId407" Target="https://doi.org/10.1158/2159-8290.cd-20-0442" TargetMode="External" /><Relationship Type="http://schemas.openxmlformats.org/officeDocument/2006/relationships/hyperlink" Id="rId267" Target="https://doi.org/10.1158/2159-8290.cd-20-1228" TargetMode="External" /><Relationship Type="http://schemas.openxmlformats.org/officeDocument/2006/relationships/hyperlink" Id="rId181" Target="https://doi.org/10.1158/2159-8290.cd-20-1325" TargetMode="External" /><Relationship Type="http://schemas.openxmlformats.org/officeDocument/2006/relationships/hyperlink" Id="rId237" Target="https://doi.org/10.1158/2159-8290.cd-21-1059" TargetMode="External" /><Relationship Type="http://schemas.openxmlformats.org/officeDocument/2006/relationships/hyperlink" Id="rId289" Target="https://doi.org/10.1183/13993003.00359-2016" TargetMode="External" /><Relationship Type="http://schemas.openxmlformats.org/officeDocument/2006/relationships/hyperlink" Id="rId319" Target="https://doi.org/10.1186/s13014-019-1345-6" TargetMode="External" /><Relationship Type="http://schemas.openxmlformats.org/officeDocument/2006/relationships/hyperlink" Id="rId171" Target="https://doi.org/10.1186/s13072-020-00362-8" TargetMode="External" /><Relationship Type="http://schemas.openxmlformats.org/officeDocument/2006/relationships/hyperlink" Id="rId383" Target="https://doi.org/10.14694/edbook_am.2013.33.359" TargetMode="External" /><Relationship Type="http://schemas.openxmlformats.org/officeDocument/2006/relationships/hyperlink" Id="rId293" Target="https://doi.org/10.21037/jtd.2018.10.66" TargetMode="External" /><Relationship Type="http://schemas.openxmlformats.org/officeDocument/2006/relationships/hyperlink" Id="rId353" Target="https://doi.org/10.3322/caac.21654" TargetMode="External" /><Relationship Type="http://schemas.openxmlformats.org/officeDocument/2006/relationships/hyperlink" Id="rId271" Target="https://doi.org/10.3389/fonc.2021.642603" TargetMode="External" /><Relationship Type="http://schemas.openxmlformats.org/officeDocument/2006/relationships/hyperlink" Id="rId179" Target="https://doi.org/10.3390/cancers11091381" TargetMode="External" /><Relationship Type="http://schemas.openxmlformats.org/officeDocument/2006/relationships/hyperlink" Id="rId219" Target="https://doi.org/10.3390/cancers13143498" TargetMode="External" /><Relationship Type="http://schemas.openxmlformats.org/officeDocument/2006/relationships/hyperlink" Id="rId335" Target="https://doi.org/10.3390/cancers14051321" TargetMode="External" /><Relationship Type="http://schemas.openxmlformats.org/officeDocument/2006/relationships/hyperlink" Id="rId307" Target="https://doi.org/10.4161/23723548.2014.969651" TargetMode="External" /><Relationship Type="http://schemas.openxmlformats.org/officeDocument/2006/relationships/hyperlink" Id="rId311" Target="https://doi.org/10.5858/arpa.2011-0521-oa" TargetMode="External" /><Relationship Type="http://schemas.openxmlformats.org/officeDocument/2006/relationships/hyperlink" Id="rId375" Target="https://doi.org/10.7554/elife.43668" TargetMode="External" /><Relationship Type="http://schemas.openxmlformats.org/officeDocument/2006/relationships/hyperlink" Id="rId409" Target="https://doi.org/10.7554/elife.66788" TargetMode="External" /><Relationship Type="http://schemas.openxmlformats.org/officeDocument/2006/relationships/hyperlink" Id="rId299"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3bd48ef9b7e8de9373449f399d612df876396338"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3bd48ef9b7e8de9373449f399d612df876396338/" TargetMode="External" /><Relationship Type="http://schemas.openxmlformats.org/officeDocument/2006/relationships/hyperlink" Id="rId33" Target="https://twitter.com/johndoe" TargetMode="External" /><Relationship Type="http://schemas.openxmlformats.org/officeDocument/2006/relationships/hyperlink" Id="rId167" Target="https://www.ncbi.nlm.nih.gov/pubmed/1694291" TargetMode="External" /><Relationship Type="http://schemas.openxmlformats.org/officeDocument/2006/relationships/hyperlink" Id="rId283" Target="https://www.ncbi.nlm.nih.gov/pubmed/3409256" TargetMode="External" /><Relationship Type="http://schemas.openxmlformats.org/officeDocument/2006/relationships/hyperlink" Id="rId295" Target="https://www.ncbi.nlm.nih.gov/pubmed/5130083" TargetMode="External" /><Relationship Type="http://schemas.openxmlformats.org/officeDocument/2006/relationships/hyperlink" Id="rId347"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57" Target="https://doi.org/10.1001/jama.2015.13134" TargetMode="External" /><Relationship Type="http://schemas.openxmlformats.org/officeDocument/2006/relationships/hyperlink" Id="rId173" Target="https://doi.org/10.1002/humu.23035" TargetMode="External" /><Relationship Type="http://schemas.openxmlformats.org/officeDocument/2006/relationships/hyperlink" Id="rId357" Target="https://doi.org/10.1002/jso.2930100410" TargetMode="External" /><Relationship Type="http://schemas.openxmlformats.org/officeDocument/2006/relationships/hyperlink" Id="rId395" Target="https://doi.org/10.1007/978-3-319-40389-2_3" TargetMode="External" /><Relationship Type="http://schemas.openxmlformats.org/officeDocument/2006/relationships/hyperlink" Id="rId231" Target="https://doi.org/10.1007/s10555-020-09903-9" TargetMode="External" /><Relationship Type="http://schemas.openxmlformats.org/officeDocument/2006/relationships/hyperlink" Id="rId401" Target="https://doi.org/10.1007/s13238-016-0330-1" TargetMode="External" /><Relationship Type="http://schemas.openxmlformats.org/officeDocument/2006/relationships/hyperlink" Id="rId287" Target="https://doi.org/10.1016/0092-8674(79)90293-9" TargetMode="External" /><Relationship Type="http://schemas.openxmlformats.org/officeDocument/2006/relationships/hyperlink" Id="rId213" Target="https://doi.org/10.1016/0092-8674(93)90500-p" TargetMode="External" /><Relationship Type="http://schemas.openxmlformats.org/officeDocument/2006/relationships/hyperlink" Id="rId249" Target="https://doi.org/10.1016/0140-6736(90)90801-b" TargetMode="External" /><Relationship Type="http://schemas.openxmlformats.org/officeDocument/2006/relationships/hyperlink" Id="rId303" Target="https://doi.org/10.1016/j.ccell.2016.12.005" TargetMode="External" /><Relationship Type="http://schemas.openxmlformats.org/officeDocument/2006/relationships/hyperlink" Id="rId273" Target="https://doi.org/10.1016/j.ccell.2020.06.006" TargetMode="External" /><Relationship Type="http://schemas.openxmlformats.org/officeDocument/2006/relationships/hyperlink" Id="rId291" Target="https://doi.org/10.1016/j.ccell.2020.06.012" TargetMode="External" /><Relationship Type="http://schemas.openxmlformats.org/officeDocument/2006/relationships/hyperlink" Id="rId165" Target="https://doi.org/10.1016/j.ccr.2014.02.025" TargetMode="External" /><Relationship Type="http://schemas.openxmlformats.org/officeDocument/2006/relationships/hyperlink" Id="rId315" Target="https://doi.org/10.1016/j.cell.2004.11.004" TargetMode="External" /><Relationship Type="http://schemas.openxmlformats.org/officeDocument/2006/relationships/hyperlink" Id="rId275" Target="https://doi.org/10.1016/j.cell.2004.11.006" TargetMode="External" /><Relationship Type="http://schemas.openxmlformats.org/officeDocument/2006/relationships/hyperlink" Id="rId159" Target="https://doi.org/10.1016/j.cell.2009.01.039" TargetMode="External" /><Relationship Type="http://schemas.openxmlformats.org/officeDocument/2006/relationships/hyperlink" Id="rId239" Target="https://doi.org/10.1016/j.cell.2011.02.013" TargetMode="External" /><Relationship Type="http://schemas.openxmlformats.org/officeDocument/2006/relationships/hyperlink" Id="rId385" Target="https://doi.org/10.1016/j.cell.2014.01.066" TargetMode="External" /><Relationship Type="http://schemas.openxmlformats.org/officeDocument/2006/relationships/hyperlink" Id="rId243" Target="https://doi.org/10.1016/j.cell.2014.06.049" TargetMode="External" /><Relationship Type="http://schemas.openxmlformats.org/officeDocument/2006/relationships/hyperlink" Id="rId349" Target="https://doi.org/10.1016/j.cell.2019.12.020" TargetMode="External" /><Relationship Type="http://schemas.openxmlformats.org/officeDocument/2006/relationships/hyperlink" Id="rId297" Target="https://doi.org/10.1016/j.cell.2020.07.017" TargetMode="External" /><Relationship Type="http://schemas.openxmlformats.org/officeDocument/2006/relationships/hyperlink" Id="rId193" Target="https://doi.org/10.1016/j.celrep.2017.01.069" TargetMode="External" /><Relationship Type="http://schemas.openxmlformats.org/officeDocument/2006/relationships/hyperlink" Id="rId361" Target="https://doi.org/10.1016/j.ctrv.2021.102335" TargetMode="External" /><Relationship Type="http://schemas.openxmlformats.org/officeDocument/2006/relationships/hyperlink" Id="rId381" Target="https://doi.org/10.1016/j.gpb.2020.02.005" TargetMode="External" /><Relationship Type="http://schemas.openxmlformats.org/officeDocument/2006/relationships/hyperlink" Id="rId305" Target="https://doi.org/10.1016/j.immuni.2018.09.020" TargetMode="External" /><Relationship Type="http://schemas.openxmlformats.org/officeDocument/2006/relationships/hyperlink" Id="rId327" Target="https://doi.org/10.1016/j.jtho.2021.08.011" TargetMode="External" /><Relationship Type="http://schemas.openxmlformats.org/officeDocument/2006/relationships/hyperlink" Id="rId355" Target="https://doi.org/10.1016/j.molcel.2013.02.018" TargetMode="External" /><Relationship Type="http://schemas.openxmlformats.org/officeDocument/2006/relationships/hyperlink" Id="rId199" Target="https://doi.org/10.1016/j.rcl.2012.06.006" TargetMode="External" /><Relationship Type="http://schemas.openxmlformats.org/officeDocument/2006/relationships/hyperlink" Id="rId227" Target="https://doi.org/10.1016/j.semcdb.2013.12.014" TargetMode="External" /><Relationship Type="http://schemas.openxmlformats.org/officeDocument/2006/relationships/hyperlink" Id="rId177" Target="https://doi.org/10.1016/j.tcb.2020.12.011" TargetMode="External" /><Relationship Type="http://schemas.openxmlformats.org/officeDocument/2006/relationships/hyperlink" Id="rId325" Target="https://doi.org/10.1016/s1470-2045(16)30146-2" TargetMode="External" /><Relationship Type="http://schemas.openxmlformats.org/officeDocument/2006/relationships/hyperlink" Id="rId413" Target="https://doi.org/10.1021/acs.jmedchem.2c00099" TargetMode="External" /><Relationship Type="http://schemas.openxmlformats.org/officeDocument/2006/relationships/hyperlink" Id="rId377" Target="https://doi.org/10.1038/35042675" TargetMode="External" /><Relationship Type="http://schemas.openxmlformats.org/officeDocument/2006/relationships/hyperlink" Id="rId207" Target="https://doi.org/10.1038/356215a0" TargetMode="External" /><Relationship Type="http://schemas.openxmlformats.org/officeDocument/2006/relationships/hyperlink" Id="rId331" Target="https://doi.org/10.1038/359235a0" TargetMode="External" /><Relationship Type="http://schemas.openxmlformats.org/officeDocument/2006/relationships/hyperlink" Id="rId191" Target="https://doi.org/10.1038/nature05077" TargetMode="External" /><Relationship Type="http://schemas.openxmlformats.org/officeDocument/2006/relationships/hyperlink" Id="rId301" Target="https://doi.org/10.1038/nature07005" TargetMode="External" /><Relationship Type="http://schemas.openxmlformats.org/officeDocument/2006/relationships/hyperlink" Id="rId261" Target="https://doi.org/10.1038/nature09526" TargetMode="External" /><Relationship Type="http://schemas.openxmlformats.org/officeDocument/2006/relationships/hyperlink" Id="rId215" Target="https://doi.org/10.1038/nature09535" TargetMode="External" /><Relationship Type="http://schemas.openxmlformats.org/officeDocument/2006/relationships/hyperlink" Id="rId391" Target="https://doi.org/10.1038/nature09881" TargetMode="External" /><Relationship Type="http://schemas.openxmlformats.org/officeDocument/2006/relationships/hyperlink" Id="rId263" Target="https://doi.org/10.1038/nature12634" TargetMode="External" /><Relationship Type="http://schemas.openxmlformats.org/officeDocument/2006/relationships/hyperlink" Id="rId201" Target="https://doi.org/10.1038/nature12930" TargetMode="External" /><Relationship Type="http://schemas.openxmlformats.org/officeDocument/2006/relationships/hyperlink" Id="rId371" Target="https://doi.org/10.1038/nature13173" TargetMode="External" /><Relationship Type="http://schemas.openxmlformats.org/officeDocument/2006/relationships/hyperlink" Id="rId153" Target="https://doi.org/10.1038/nature13385" TargetMode="External" /><Relationship Type="http://schemas.openxmlformats.org/officeDocument/2006/relationships/hyperlink" Id="rId387" Target="https://doi.org/10.1038/nature13898" TargetMode="External" /><Relationship Type="http://schemas.openxmlformats.org/officeDocument/2006/relationships/hyperlink" Id="rId363" Target="https://doi.org/10.1038/nature22334" TargetMode="External" /><Relationship Type="http://schemas.openxmlformats.org/officeDocument/2006/relationships/hyperlink" Id="rId309" Target="https://doi.org/10.1038/ncomms12685" TargetMode="External" /><Relationship Type="http://schemas.openxmlformats.org/officeDocument/2006/relationships/hyperlink" Id="rId161" Target="https://doi.org/10.1038/ncomms4923" TargetMode="External" /><Relationship Type="http://schemas.openxmlformats.org/officeDocument/2006/relationships/hyperlink" Id="rId183" Target="https://doi.org/10.1038/ng.3564" TargetMode="External" /><Relationship Type="http://schemas.openxmlformats.org/officeDocument/2006/relationships/hyperlink" Id="rId265" Target="https://doi.org/10.1038/ng0994-66" TargetMode="External" /><Relationship Type="http://schemas.openxmlformats.org/officeDocument/2006/relationships/hyperlink" Id="rId257" Target="https://doi.org/10.1038/ng747" TargetMode="External" /><Relationship Type="http://schemas.openxmlformats.org/officeDocument/2006/relationships/hyperlink" Id="rId403" Target="https://doi.org/10.1038/nm.4369" TargetMode="External" /><Relationship Type="http://schemas.openxmlformats.org/officeDocument/2006/relationships/hyperlink" Id="rId339" Target="https://doi.org/10.1038/nmeth.4297" TargetMode="External" /><Relationship Type="http://schemas.openxmlformats.org/officeDocument/2006/relationships/hyperlink" Id="rId209" Target="https://doi.org/10.1038/nprot.2009.95" TargetMode="External" /><Relationship Type="http://schemas.openxmlformats.org/officeDocument/2006/relationships/hyperlink" Id="rId281" Target="https://doi.org/10.1038/nrc2723" TargetMode="External" /><Relationship Type="http://schemas.openxmlformats.org/officeDocument/2006/relationships/hyperlink" Id="rId245" Target="https://doi.org/10.1038/nrc3760" TargetMode="External" /><Relationship Type="http://schemas.openxmlformats.org/officeDocument/2006/relationships/hyperlink" Id="rId251" Target="https://doi.org/10.1038/s41388-021-02076-x" TargetMode="External" /><Relationship Type="http://schemas.openxmlformats.org/officeDocument/2006/relationships/hyperlink" Id="rId393" Target="https://doi.org/10.1038/s41467-017-01519-y" TargetMode="External" /><Relationship Type="http://schemas.openxmlformats.org/officeDocument/2006/relationships/hyperlink" Id="rId411" Target="https://doi.org/10.1038/s41467-018-06146-9" TargetMode="External" /><Relationship Type="http://schemas.openxmlformats.org/officeDocument/2006/relationships/hyperlink" Id="rId333" Target="https://doi.org/10.1038/s41467-021-25359-z" TargetMode="External" /><Relationship Type="http://schemas.openxmlformats.org/officeDocument/2006/relationships/hyperlink" Id="rId279" Target="https://doi.org/10.1038/s41568-020-0262-1" TargetMode="External" /><Relationship Type="http://schemas.openxmlformats.org/officeDocument/2006/relationships/hyperlink" Id="rId405" Target="https://doi.org/10.1038/s41586-020-1961-1" TargetMode="External" /><Relationship Type="http://schemas.openxmlformats.org/officeDocument/2006/relationships/hyperlink" Id="rId155" Target="https://doi.org/10.1038/s41586-020-2496-1" TargetMode="External" /><Relationship Type="http://schemas.openxmlformats.org/officeDocument/2006/relationships/hyperlink" Id="rId341" Target="https://doi.org/10.1038/s41588-018-0083-2" TargetMode="External" /><Relationship Type="http://schemas.openxmlformats.org/officeDocument/2006/relationships/hyperlink" Id="rId269" Target="https://doi.org/10.1038/s41591-019-0367-9" TargetMode="External" /><Relationship Type="http://schemas.openxmlformats.org/officeDocument/2006/relationships/hyperlink" Id="rId277" Target="https://doi.org/10.1038/sj.cdd.4401916" TargetMode="External" /><Relationship Type="http://schemas.openxmlformats.org/officeDocument/2006/relationships/hyperlink" Id="rId211" Target="https://doi.org/10.1038/sj.emboj.7601967" TargetMode="External" /><Relationship Type="http://schemas.openxmlformats.org/officeDocument/2006/relationships/hyperlink" Id="rId229" Target="https://doi.org/10.1056/nejmoa1113205" TargetMode="External" /><Relationship Type="http://schemas.openxmlformats.org/officeDocument/2006/relationships/hyperlink" Id="rId337" Target="https://doi.org/10.1056/nejmoa1412690" TargetMode="External" /><Relationship Type="http://schemas.openxmlformats.org/officeDocument/2006/relationships/hyperlink" Id="rId241" Target="https://doi.org/10.1056/nejmra0802714" TargetMode="External" /><Relationship Type="http://schemas.openxmlformats.org/officeDocument/2006/relationships/hyperlink" Id="rId359" Target="https://doi.org/10.1073/pnas.1319963111" TargetMode="External" /><Relationship Type="http://schemas.openxmlformats.org/officeDocument/2006/relationships/hyperlink" Id="rId285" Target="https://doi.org/10.1073/pnas.1320956111" TargetMode="External" /><Relationship Type="http://schemas.openxmlformats.org/officeDocument/2006/relationships/hyperlink" Id="rId321" Target="https://doi.org/10.1073/pnas.90.24.11623" TargetMode="External" /><Relationship Type="http://schemas.openxmlformats.org/officeDocument/2006/relationships/hyperlink" Id="rId367" Target="https://doi.org/10.1073/pnas.93.25.14800" TargetMode="External" /><Relationship Type="http://schemas.openxmlformats.org/officeDocument/2006/relationships/hyperlink" Id="rId169" Target="https://doi.org/10.1089/hyb.2004.23.293" TargetMode="External" /><Relationship Type="http://schemas.openxmlformats.org/officeDocument/2006/relationships/hyperlink" Id="rId343" Target="https://doi.org/10.1093/molbev/msz283" TargetMode="External" /><Relationship Type="http://schemas.openxmlformats.org/officeDocument/2006/relationships/hyperlink" Id="rId345" Target="https://doi.org/10.1097/jto.0b013e31828bb1b3" TargetMode="External" /><Relationship Type="http://schemas.openxmlformats.org/officeDocument/2006/relationships/hyperlink" Id="rId317" Target="https://doi.org/10.1101/cshperspect.a001008" TargetMode="External" /><Relationship Type="http://schemas.openxmlformats.org/officeDocument/2006/relationships/hyperlink" Id="rId323" Target="https://doi.org/10.1101/cshperspect.a026054" TargetMode="External" /><Relationship Type="http://schemas.openxmlformats.org/officeDocument/2006/relationships/hyperlink" Id="rId235" Target="https://doi.org/10.1101/cshperspect.a026179" TargetMode="External" /><Relationship Type="http://schemas.openxmlformats.org/officeDocument/2006/relationships/hyperlink" Id="rId415" Target="https://doi.org/10.1101/gad.12.19.2997" TargetMode="External" /><Relationship Type="http://schemas.openxmlformats.org/officeDocument/2006/relationships/hyperlink" Id="rId329" Target="https://doi.org/10.1101/gad.1417406" TargetMode="External" /><Relationship Type="http://schemas.openxmlformats.org/officeDocument/2006/relationships/hyperlink" Id="rId197" Target="https://doi.org/10.1101/gad.1516407" TargetMode="External" /><Relationship Type="http://schemas.openxmlformats.org/officeDocument/2006/relationships/hyperlink" Id="rId259" Target="https://doi.org/10.1101/gad.233627.113" TargetMode="External" /><Relationship Type="http://schemas.openxmlformats.org/officeDocument/2006/relationships/hyperlink" Id="rId189" Target="https://doi.org/10.1101/gad.264861.115" TargetMode="External" /><Relationship Type="http://schemas.openxmlformats.org/officeDocument/2006/relationships/hyperlink" Id="rId217" Target="https://doi.org/10.1101/gad.338228.120" TargetMode="External" /><Relationship Type="http://schemas.openxmlformats.org/officeDocument/2006/relationships/hyperlink" Id="rId399" Target="https://doi.org/10.1101/gad.7.7a.1126" TargetMode="External" /><Relationship Type="http://schemas.openxmlformats.org/officeDocument/2006/relationships/hyperlink" Id="rId253" Target="https://doi.org/10.1101/gad.943001" TargetMode="External" /><Relationship Type="http://schemas.openxmlformats.org/officeDocument/2006/relationships/hyperlink" Id="rId225" Target="https://doi.org/10.1111/1759-7714.12476" TargetMode="External" /><Relationship Type="http://schemas.openxmlformats.org/officeDocument/2006/relationships/hyperlink" Id="rId163" Target="https://doi.org/10.1126/science.aag0299" TargetMode="External" /><Relationship Type="http://schemas.openxmlformats.org/officeDocument/2006/relationships/hyperlink" Id="rId223" Target="https://doi.org/10.1126/scisignal.2004088" TargetMode="External" /><Relationship Type="http://schemas.openxmlformats.org/officeDocument/2006/relationships/hyperlink" Id="rId397" Target="https://doi.org/10.1128/mcb.17.9.5598" TargetMode="External" /><Relationship Type="http://schemas.openxmlformats.org/officeDocument/2006/relationships/hyperlink" Id="rId221" Target="https://doi.org/10.1128/mcb.21.5.1874-1887.2001" TargetMode="External" /><Relationship Type="http://schemas.openxmlformats.org/officeDocument/2006/relationships/hyperlink" Id="rId187" Target="https://doi.org/10.1128/mcb.24.8.3536-3551.2004" TargetMode="External" /><Relationship Type="http://schemas.openxmlformats.org/officeDocument/2006/relationships/hyperlink" Id="rId175" Target="https://doi.org/10.1136/jmg.2008.057570" TargetMode="External" /><Relationship Type="http://schemas.openxmlformats.org/officeDocument/2006/relationships/hyperlink" Id="rId313" Target="https://doi.org/10.1158/0008-5472.can-03-3376" TargetMode="External" /><Relationship Type="http://schemas.openxmlformats.org/officeDocument/2006/relationships/hyperlink" Id="rId389" Target="https://doi.org/10.1158/0008-5472.can-05-1650" TargetMode="External" /><Relationship Type="http://schemas.openxmlformats.org/officeDocument/2006/relationships/hyperlink" Id="rId255" Target="https://doi.org/10.1158/0008-5472.can-05-2193" TargetMode="External" /><Relationship Type="http://schemas.openxmlformats.org/officeDocument/2006/relationships/hyperlink" Id="rId247" Target="https://doi.org/10.1158/0008-5472.can-11-0128" TargetMode="External" /><Relationship Type="http://schemas.openxmlformats.org/officeDocument/2006/relationships/hyperlink" Id="rId369" Target="https://doi.org/10.1158/0008-5472.can-13-0681" TargetMode="External" /><Relationship Type="http://schemas.openxmlformats.org/officeDocument/2006/relationships/hyperlink" Id="rId351" Target="https://doi.org/10.1158/0008-5472.can-14-3701" TargetMode="External" /><Relationship Type="http://schemas.openxmlformats.org/officeDocument/2006/relationships/hyperlink" Id="rId233" Target="https://doi.org/10.1158/0008-5472.can-15-1249" TargetMode="External" /><Relationship Type="http://schemas.openxmlformats.org/officeDocument/2006/relationships/hyperlink" Id="rId379" Target="https://doi.org/10.1158/0008-5472.can-16-2159" TargetMode="External" /><Relationship Type="http://schemas.openxmlformats.org/officeDocument/2006/relationships/hyperlink" Id="rId373" Target="https://doi.org/10.1158/1078-0432.ccr-20-1675" TargetMode="External" /><Relationship Type="http://schemas.openxmlformats.org/officeDocument/2006/relationships/hyperlink" Id="rId205" Target="https://doi.org/10.1158/1541-7786.mcr-07-0095" TargetMode="External" /><Relationship Type="http://schemas.openxmlformats.org/officeDocument/2006/relationships/hyperlink" Id="rId365" Target="https://doi.org/10.1158/1541-7786.mcr-11-0219" TargetMode="External" /><Relationship Type="http://schemas.openxmlformats.org/officeDocument/2006/relationships/hyperlink" Id="rId195" Target="https://doi.org/10.1158/2159-8290.cd-11-0341" TargetMode="External" /><Relationship Type="http://schemas.openxmlformats.org/officeDocument/2006/relationships/hyperlink" Id="rId185" Target="https://doi.org/10.1158/2159-8290.cd-12-0095" TargetMode="External" /><Relationship Type="http://schemas.openxmlformats.org/officeDocument/2006/relationships/hyperlink" Id="rId203" Target="https://doi.org/10.1158/2159-8290.cd-14-0856" TargetMode="External" /><Relationship Type="http://schemas.openxmlformats.org/officeDocument/2006/relationships/hyperlink" Id="rId407" Target="https://doi.org/10.1158/2159-8290.cd-20-0442" TargetMode="External" /><Relationship Type="http://schemas.openxmlformats.org/officeDocument/2006/relationships/hyperlink" Id="rId267" Target="https://doi.org/10.1158/2159-8290.cd-20-1228" TargetMode="External" /><Relationship Type="http://schemas.openxmlformats.org/officeDocument/2006/relationships/hyperlink" Id="rId181" Target="https://doi.org/10.1158/2159-8290.cd-20-1325" TargetMode="External" /><Relationship Type="http://schemas.openxmlformats.org/officeDocument/2006/relationships/hyperlink" Id="rId237" Target="https://doi.org/10.1158/2159-8290.cd-21-1059" TargetMode="External" /><Relationship Type="http://schemas.openxmlformats.org/officeDocument/2006/relationships/hyperlink" Id="rId289" Target="https://doi.org/10.1183/13993003.00359-2016" TargetMode="External" /><Relationship Type="http://schemas.openxmlformats.org/officeDocument/2006/relationships/hyperlink" Id="rId319" Target="https://doi.org/10.1186/s13014-019-1345-6" TargetMode="External" /><Relationship Type="http://schemas.openxmlformats.org/officeDocument/2006/relationships/hyperlink" Id="rId171" Target="https://doi.org/10.1186/s13072-020-00362-8" TargetMode="External" /><Relationship Type="http://schemas.openxmlformats.org/officeDocument/2006/relationships/hyperlink" Id="rId383" Target="https://doi.org/10.14694/edbook_am.2013.33.359" TargetMode="External" /><Relationship Type="http://schemas.openxmlformats.org/officeDocument/2006/relationships/hyperlink" Id="rId293" Target="https://doi.org/10.21037/jtd.2018.10.66" TargetMode="External" /><Relationship Type="http://schemas.openxmlformats.org/officeDocument/2006/relationships/hyperlink" Id="rId353" Target="https://doi.org/10.3322/caac.21654" TargetMode="External" /><Relationship Type="http://schemas.openxmlformats.org/officeDocument/2006/relationships/hyperlink" Id="rId271" Target="https://doi.org/10.3389/fonc.2021.642603" TargetMode="External" /><Relationship Type="http://schemas.openxmlformats.org/officeDocument/2006/relationships/hyperlink" Id="rId179" Target="https://doi.org/10.3390/cancers11091381" TargetMode="External" /><Relationship Type="http://schemas.openxmlformats.org/officeDocument/2006/relationships/hyperlink" Id="rId219" Target="https://doi.org/10.3390/cancers13143498" TargetMode="External" /><Relationship Type="http://schemas.openxmlformats.org/officeDocument/2006/relationships/hyperlink" Id="rId335" Target="https://doi.org/10.3390/cancers14051321" TargetMode="External" /><Relationship Type="http://schemas.openxmlformats.org/officeDocument/2006/relationships/hyperlink" Id="rId307" Target="https://doi.org/10.4161/23723548.2014.969651" TargetMode="External" /><Relationship Type="http://schemas.openxmlformats.org/officeDocument/2006/relationships/hyperlink" Id="rId311" Target="https://doi.org/10.5858/arpa.2011-0521-oa" TargetMode="External" /><Relationship Type="http://schemas.openxmlformats.org/officeDocument/2006/relationships/hyperlink" Id="rId375" Target="https://doi.org/10.7554/elife.43668" TargetMode="External" /><Relationship Type="http://schemas.openxmlformats.org/officeDocument/2006/relationships/hyperlink" Id="rId409" Target="https://doi.org/10.7554/elife.66788" TargetMode="External" /><Relationship Type="http://schemas.openxmlformats.org/officeDocument/2006/relationships/hyperlink" Id="rId299"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3bd48ef9b7e8de9373449f399d612df876396338"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3bd48ef9b7e8de9373449f399d612df876396338/" TargetMode="External" /><Relationship Type="http://schemas.openxmlformats.org/officeDocument/2006/relationships/hyperlink" Id="rId33" Target="https://twitter.com/johndoe" TargetMode="External" /><Relationship Type="http://schemas.openxmlformats.org/officeDocument/2006/relationships/hyperlink" Id="rId167" Target="https://www.ncbi.nlm.nih.gov/pubmed/1694291" TargetMode="External" /><Relationship Type="http://schemas.openxmlformats.org/officeDocument/2006/relationships/hyperlink" Id="rId283" Target="https://www.ncbi.nlm.nih.gov/pubmed/3409256" TargetMode="External" /><Relationship Type="http://schemas.openxmlformats.org/officeDocument/2006/relationships/hyperlink" Id="rId295" Target="https://www.ncbi.nlm.nih.gov/pubmed/5130083" TargetMode="External" /><Relationship Type="http://schemas.openxmlformats.org/officeDocument/2006/relationships/hyperlink" Id="rId347"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2022-04-06T18:43:23Z</dcterms:created>
  <dcterms:modified xsi:type="dcterms:W3CDTF">2022-04-06T18:43:23Z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2022-04-06</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